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04B5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704B5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82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5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97A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7BA4" w:rsidRPr="00E14866" w:rsidRDefault="00B57BA4" w:rsidP="00B57BA4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57BA4" w:rsidRDefault="00B57BA4" w:rsidP="00B57B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B57BA4" w:rsidRDefault="00B57BA4" w:rsidP="00B57B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С.А. Кудрявцев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B57BA4" w:rsidRPr="00245B4D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А.А. Серова</w:t>
      </w:r>
    </w:p>
    <w:p w:rsidR="00C62F15" w:rsidRDefault="00C62F15" w:rsidP="00E20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FA3" w:rsidRDefault="00754FA3" w:rsidP="00E20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4B7" w:rsidRDefault="00DE44B7" w:rsidP="00E2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ADF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1. Рассмотрение вопроса об исключении из членов АСРО «СРСК ДВ».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Default="00B04ADF" w:rsidP="00B0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488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 xml:space="preserve"> Строительная Компания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Ягдынья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2723197120), Индивидуальный предприниматель Данильченко Сергей Евгеньевич (ИНН 272511844939), ООО «Лепта» (ИНН 2722086353), ООО «Бюро эффективных строительных технологий» (ИНН 2724171692), ООО «ВОСТОКРЕМСТРОЙ» (ИНН 2725118028), ООО Гранд-Строй ДВ (ИНН 2705000959),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Дальсантехмонтаж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2712012634), Индивидуальный предприниматель Иванов Анатолий Викторович (ИНН 271500737806), ООО «Монолит Арго» (ИНН 2723159999),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2724060142), ООО «Новые технологии в строительстве» (ИНН</w:t>
      </w:r>
      <w:proofErr w:type="gramEnd"/>
      <w:r w:rsidRPr="00676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488">
        <w:rPr>
          <w:rFonts w:ascii="Times New Roman" w:hAnsi="Times New Roman" w:cs="Times New Roman"/>
          <w:sz w:val="24"/>
          <w:szCs w:val="24"/>
        </w:rPr>
        <w:t>2724213790), ООО "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Рейл-ДВ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" (ИНН 2703053497), ООО «Ремонтно-строительная фирма Колыма-Строй» (ИНН 4909120662),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СамСтрой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2724086038), ООО «СПЕЦ-ТРАНС» (ИНН 7901549374), ООО «Таврида» (ИНН 2725129742),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Эко-пром-монтаж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2722045195),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Эко-пром-монтаж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 xml:space="preserve">» (ИНН 2722045195), ООО «Компания 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электростроительного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 xml:space="preserve"> монтажа плюс» (ИНН 2722091850), ООО «МКС» (ИНН 2721110589),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ЭлитСтройСервис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2723188037), ООО «Строительная компания «ГРАВИС» (ИНН 2721222028), ООО «Портал ДВ» (ИНН 2703052790),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Техмашстрой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</w:t>
      </w:r>
      <w:proofErr w:type="gramEnd"/>
      <w:r w:rsidRPr="00676488">
        <w:rPr>
          <w:rFonts w:ascii="Times New Roman" w:hAnsi="Times New Roman" w:cs="Times New Roman"/>
          <w:sz w:val="24"/>
          <w:szCs w:val="24"/>
        </w:rPr>
        <w:t xml:space="preserve"> 2703021103), ООО «БАМ» (ИНН 2717015082).</w:t>
      </w:r>
    </w:p>
    <w:p w:rsidR="00B04ADF" w:rsidRPr="00676488" w:rsidRDefault="00B04ADF" w:rsidP="00B0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2. Рассмотрение материалов Окружной конференции по ДФО.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3. Рассмотрение сметы НОСТРОЙ на 2021 год.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4. Утверждение регламента об исключении из членов АСРО «СРСК ДВ».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5. Прием в члены АСРО «СРСК ДВ»: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lastRenderedPageBreak/>
        <w:t>1.ООО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2721224339),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2723205243),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3. ООО «СК ПИЛОТ» (ИНН 2720055857)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6. 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2721224339) - 1 уровень ответственности (стоимость объекта по одному договору не превышает 60 млн. рублей).</w:t>
      </w:r>
    </w:p>
    <w:p w:rsidR="00DD7CE5" w:rsidRPr="00676488" w:rsidRDefault="00DD7CE5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2723205243) - 1 уровень ответственности (стоимость объекта по одному договору не превышает 60 млн. рублей).</w:t>
      </w:r>
    </w:p>
    <w:p w:rsidR="00DD7CE5" w:rsidRPr="00676488" w:rsidRDefault="00DD7CE5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3. ООО «СК ПИЛОТ» (ИНН 2720055857) - 1 уровень ответственности (стоимость объекта по одному договору не превышает 60 млн. рублей).</w:t>
      </w:r>
    </w:p>
    <w:p w:rsidR="00DD7CE5" w:rsidRPr="00676488" w:rsidRDefault="00DD7CE5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Default="00B04ADF" w:rsidP="00B04AD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7. Рассмотрение заявления члена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DD7CE5" w:rsidRPr="00676488" w:rsidRDefault="00DD7CE5" w:rsidP="00B04A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ADF" w:rsidRPr="00676488" w:rsidRDefault="00B04ADF" w:rsidP="00B04AD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76488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676488"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 w:rsidRPr="00676488">
        <w:rPr>
          <w:rFonts w:ascii="Times New Roman" w:hAnsi="Times New Roman" w:cs="Times New Roman"/>
          <w:sz w:val="24"/>
          <w:szCs w:val="24"/>
        </w:rPr>
        <w:t>» (ИНН 2723205243) - 1 уровень ответственности (предельный размер обязательств не превышает 60 млн. рублей).</w:t>
      </w:r>
    </w:p>
    <w:p w:rsidR="001E1433" w:rsidRPr="0046672D" w:rsidRDefault="001E1433" w:rsidP="00C0359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A93188" w:rsidRDefault="00A93188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637CE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</w:t>
      </w:r>
      <w:r w:rsidR="00B57BA4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E44B7" w:rsidRDefault="00DE44B7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E33E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5D2E5A" w:rsidRDefault="005D2E5A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010F" w:rsidRDefault="0038010F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010F" w:rsidRDefault="0038010F" w:rsidP="00380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10F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вопроса об исключении из членов АСРО «СРСК ДВ».</w:t>
      </w:r>
    </w:p>
    <w:p w:rsidR="00754FA3" w:rsidRDefault="00754FA3" w:rsidP="00380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 xml:space="preserve">: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представила список организаций-членов АСРО «СРСК ДВ», имеющих задолженность по членским взносам более 4-х месяцев:</w:t>
      </w: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Ягдынья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2723197120), Индивидуальный предприниматель Данильченко Сергей Евгеньевич (ИНН 272511844939), ООО «Лепта» (ИНН 2722086353), ООО «Бюро эффективных строительных технологий» (ИНН 2724171692), ООО «ВОСТОКРЕМСТРОЙ» (ИНН 2725118028), ООО Гранд-Строй ДВ (ИНН 2705000959),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Дальсантехмонтаж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2712012634), Индивидуальный предприниматель Иванов Анатолий Викторович (ИНН 271500737806), ООО «Монолит Арго» (ИНН 2723159999),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2724060142), ООО «Новые технологии в строительстве» (ИНН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2724213790),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Рейл-ДВ</w:t>
      </w:r>
      <w:proofErr w:type="spellEnd"/>
      <w:r>
        <w:rPr>
          <w:rFonts w:ascii="Times New Roman" w:hAnsi="Times New Roman" w:cs="Times New Roman"/>
          <w:sz w:val="24"/>
          <w:szCs w:val="24"/>
        </w:rPr>
        <w:t>" (ИНН 2703053497), ООО «Ремонтно-строительная фирма Колыма-Строй» (ИНН 4909120662),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2724086038), ООО «СПЕЦ-ТРАНС» (ИНН 7901549374), ООО «Таврида» (ИНН 2725129742),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Эко-пром-монтаж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2722045195),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электростроительного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монтажа плюс» (ИНН 2722091850), ООО «МКС» (ИНН 2721110589),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ЭлитСтройСервис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2723188037), ООО «Строительная компания «ГРАВИС» (ИНН 2721222028), ООО «Портал ДВ» (ИНН 2703052790),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Техмашстрой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2703021103), ООО «БАМ» (ИНН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2717015082).</w:t>
      </w: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исключить с 26.03.2020г.</w:t>
      </w: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Ягдынья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2723197120), Индивидуальный предприниматель Данильченко Сергей Евгеньевич (ИНН 272511844939), ООО «Лепта» (ИНН 2722086353), ООО Гранд-Строй ДВ (ИНН 2705000959),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Дальсантехмонтаж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2712012634), Индивидуальный предприниматель Иванов Анатолий Викторович (ИНН 271500737806), ООО «Монолит Арго» (ИНН 2723159999), ООО «Ремонтно-строительная фирма Колыма-Строй» (ИНН 4909120662),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электростроительного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монтажа плюс» (ИНН 2722091850).</w:t>
      </w:r>
      <w:proofErr w:type="gramEnd"/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Остальным организациям дать возможность погасить задолженность по членским </w:t>
      </w:r>
      <w:proofErr w:type="gram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взносам</w:t>
      </w:r>
      <w:proofErr w:type="gramEnd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согласно представленным ими гарантийным письмам, в случае неисполнения обязательств, исключить из членов Ассоциации.  </w:t>
      </w: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членов Ассоциации с 26.03.2020г.:</w:t>
      </w:r>
    </w:p>
    <w:p w:rsidR="00794256" w:rsidRDefault="00794256" w:rsidP="0079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Ягдынья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2723197120), Индивидуальный предприниматель Данильченко Сергей Евгеньевич (ИНН 272511844939), ООО «Лепта» (ИНН 2722086353), ООО Гранд-Строй ДВ (ИНН 2705000959),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Дальсантехмонтаж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2712012634), Индивидуальный предприниматель Иванов Анатолий Викторович (ИНН 271500737806), ООО «Монолит Арго» (ИНН 2723159999), ООО «Ремонтно-строительная фирма Колыма-Строй» (ИНН 4909120662),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электростроительного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монтажа плюс» (ИНН 2722091850).</w:t>
      </w:r>
      <w:proofErr w:type="gramEnd"/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94256" w:rsidRDefault="00794256" w:rsidP="0079425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Остальным организациям дать возможность погасить задолженность по членским </w:t>
      </w:r>
      <w:proofErr w:type="gram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взносам</w:t>
      </w:r>
      <w:proofErr w:type="gramEnd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согласно представленным ими гарантийным письмам, в случае неисполнения обязательств, исключить из членов Ассоциации.  </w:t>
      </w:r>
    </w:p>
    <w:p w:rsidR="0038010F" w:rsidRDefault="0038010F" w:rsidP="00380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10F" w:rsidRDefault="0038010F" w:rsidP="00380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10F"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материалов Окружной конференции по ДФО.</w:t>
      </w:r>
    </w:p>
    <w:p w:rsidR="0038010F" w:rsidRDefault="0038010F" w:rsidP="00380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FA3" w:rsidRDefault="00754FA3" w:rsidP="00380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10F" w:rsidRDefault="0038010F" w:rsidP="00380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10F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сметы НОСТРОЙ на 2021 год.</w:t>
      </w:r>
    </w:p>
    <w:p w:rsidR="0038010F" w:rsidRDefault="0038010F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7CE5" w:rsidRPr="00676488" w:rsidRDefault="00DD7CE5" w:rsidP="00DD7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CE5">
        <w:rPr>
          <w:rFonts w:ascii="Times New Roman" w:hAnsi="Times New Roman" w:cs="Times New Roman"/>
          <w:b/>
          <w:sz w:val="24"/>
          <w:szCs w:val="24"/>
        </w:rPr>
        <w:t>Вопрос 4.</w:t>
      </w:r>
      <w:r w:rsidRPr="00676488">
        <w:rPr>
          <w:rFonts w:ascii="Times New Roman" w:hAnsi="Times New Roman" w:cs="Times New Roman"/>
          <w:sz w:val="24"/>
          <w:szCs w:val="24"/>
        </w:rPr>
        <w:t xml:space="preserve"> Утверждение регламента об исключении из членов АСРО «СРСК ДВ».</w:t>
      </w:r>
    </w:p>
    <w:p w:rsidR="0038010F" w:rsidRDefault="0038010F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B4E5E" w:rsidRPr="0085371E" w:rsidRDefault="00D4179A" w:rsidP="002B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D7CE5">
        <w:rPr>
          <w:rFonts w:ascii="Times New Roman" w:hAnsi="Times New Roman" w:cs="Times New Roman"/>
          <w:b/>
          <w:sz w:val="24"/>
          <w:szCs w:val="24"/>
        </w:rPr>
        <w:t>5</w:t>
      </w:r>
      <w:r w:rsidRPr="007D1D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5E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B4E5E" w:rsidRDefault="002B4E5E" w:rsidP="002B4E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E5E" w:rsidRDefault="002B4E5E" w:rsidP="002B4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2721224339),</w:t>
      </w:r>
    </w:p>
    <w:p w:rsidR="002B4E5E" w:rsidRDefault="002B4E5E" w:rsidP="002B4E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="00C259CB">
        <w:rPr>
          <w:rFonts w:ascii="Times New Roman" w:hAnsi="Times New Roman" w:cs="Times New Roman"/>
          <w:sz w:val="24"/>
          <w:szCs w:val="24"/>
        </w:rPr>
        <w:t>,</w:t>
      </w:r>
    </w:p>
    <w:p w:rsidR="000F1FED" w:rsidRDefault="000F1FED" w:rsidP="000F1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«СК ПИЛОТ» (ИНН 2720055857)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Е.О. </w:t>
      </w:r>
      <w:proofErr w:type="spell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представила пакет</w:t>
      </w:r>
      <w:r w:rsidR="00A93188">
        <w:rPr>
          <w:rFonts w:ascii="Times New Roman" w:eastAsia="Constantia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A93188">
        <w:rPr>
          <w:rFonts w:ascii="Times New Roman" w:eastAsia="Constantia" w:hAnsi="Times New Roman" w:cs="Times New Roman"/>
          <w:sz w:val="24"/>
          <w:szCs w:val="24"/>
        </w:rPr>
        <w:t>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A93188">
        <w:rPr>
          <w:rFonts w:ascii="Times New Roman" w:eastAsia="Constantia" w:hAnsi="Times New Roman" w:cs="Times New Roman"/>
          <w:sz w:val="24"/>
          <w:szCs w:val="24"/>
        </w:rPr>
        <w:t>ями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F76AE0" w:rsidRDefault="00F76AE0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C56497" w:rsidRDefault="00C56497" w:rsidP="00C564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2721224339),</w:t>
      </w:r>
    </w:p>
    <w:p w:rsidR="00C56497" w:rsidRDefault="00C56497" w:rsidP="00C564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="00890459">
        <w:rPr>
          <w:rFonts w:ascii="Times New Roman" w:hAnsi="Times New Roman" w:cs="Times New Roman"/>
          <w:sz w:val="24"/>
          <w:szCs w:val="24"/>
        </w:rPr>
        <w:t>,</w:t>
      </w:r>
    </w:p>
    <w:p w:rsidR="000F1FED" w:rsidRDefault="00DB2C26" w:rsidP="000F1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1FED">
        <w:rPr>
          <w:rFonts w:ascii="Times New Roman" w:hAnsi="Times New Roman" w:cs="Times New Roman"/>
          <w:sz w:val="24"/>
          <w:szCs w:val="24"/>
        </w:rPr>
        <w:t>. ООО «СК ПИЛОТ» (ИНН 2720055857)</w:t>
      </w:r>
    </w:p>
    <w:p w:rsidR="00754FA3" w:rsidRDefault="00754FA3" w:rsidP="000F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E5A" w:rsidRDefault="005D2E5A" w:rsidP="00D41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5F" w:rsidRDefault="00D4784C" w:rsidP="0041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3139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F5F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411F5F" w:rsidRDefault="00411F5F" w:rsidP="0041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5F" w:rsidRDefault="00411F5F" w:rsidP="0041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2721224339)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411F5F" w:rsidRDefault="00411F5F" w:rsidP="00411F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F5F" w:rsidRDefault="00411F5F" w:rsidP="00411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30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Pr="00A963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172848" w:rsidRDefault="00172848" w:rsidP="0017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FED" w:rsidRDefault="000F1FED" w:rsidP="000F1F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«СК ПИЛОТ» (ИНН 2720055857)</w:t>
      </w:r>
      <w:r w:rsidRPr="0080259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0F1FED" w:rsidRDefault="000F1FED" w:rsidP="00D4784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26A9">
        <w:rPr>
          <w:rFonts w:ascii="Times New Roman" w:hAnsi="Times New Roman" w:cs="Times New Roman"/>
          <w:sz w:val="24"/>
          <w:szCs w:val="24"/>
          <w:lang w:eastAsia="ar-SA"/>
        </w:rPr>
        <w:t xml:space="preserve">Е.О. </w:t>
      </w:r>
      <w:proofErr w:type="spellStart"/>
      <w:r w:rsidR="00AB26A9">
        <w:rPr>
          <w:rFonts w:ascii="Times New Roman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</w:t>
      </w:r>
      <w:r w:rsidR="00AB26A9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</w:t>
      </w:r>
      <w:r w:rsidR="00CD18F2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CD18F2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F932CD" w:rsidRDefault="00F932CD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8CB" w:rsidRDefault="001A38CB" w:rsidP="001A3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2721224339)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1A38CB" w:rsidRDefault="001A38CB" w:rsidP="001A3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8CB" w:rsidRDefault="001A38CB" w:rsidP="001A3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30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Pr="00A963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1A38CB" w:rsidRDefault="001A38CB" w:rsidP="001A3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8CB" w:rsidRDefault="001A38CB" w:rsidP="001A38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«СК ПИЛОТ» (ИНН 2720055857)</w:t>
      </w:r>
      <w:r w:rsidRPr="0080259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F932CD" w:rsidRDefault="00F932CD" w:rsidP="00E20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932CD" w:rsidRDefault="00F932CD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F932CD" w:rsidRDefault="00F932CD" w:rsidP="00F93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11F5F">
        <w:rPr>
          <w:rFonts w:ascii="Times New Roman" w:hAnsi="Times New Roman" w:cs="Times New Roman"/>
          <w:sz w:val="24"/>
          <w:szCs w:val="24"/>
        </w:rPr>
        <w:t>МеталлСтройСервис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</w:t>
      </w:r>
      <w:r w:rsidR="00411F5F">
        <w:rPr>
          <w:rFonts w:ascii="Times New Roman" w:hAnsi="Times New Roman" w:cs="Times New Roman"/>
          <w:sz w:val="24"/>
          <w:szCs w:val="24"/>
        </w:rPr>
        <w:t xml:space="preserve"> 2721224339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DE44B7"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 w:rsidR="00CA0BAF">
        <w:rPr>
          <w:rFonts w:ascii="Times New Roman" w:hAnsi="Times New Roman" w:cs="Times New Roman"/>
          <w:sz w:val="24"/>
          <w:szCs w:val="24"/>
        </w:rPr>
        <w:t>стоимость объекта по одному договору</w:t>
      </w:r>
      <w:r w:rsidR="00CA0BAF" w:rsidRPr="003F55BB">
        <w:rPr>
          <w:rFonts w:ascii="Times New Roman" w:hAnsi="Times New Roman" w:cs="Times New Roman"/>
          <w:sz w:val="24"/>
          <w:szCs w:val="24"/>
        </w:rPr>
        <w:t xml:space="preserve"> </w:t>
      </w:r>
      <w:r w:rsidRPr="003F55BB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DE44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2CD" w:rsidRDefault="00F932CD" w:rsidP="00F93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2CD" w:rsidRDefault="00F932CD" w:rsidP="00F932C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754FA3" w:rsidRDefault="00754FA3" w:rsidP="00F932C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4E8C" w:rsidRDefault="00D44E8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784C" w:rsidRDefault="00F932CD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2</w:t>
      </w:r>
      <w:r w:rsidR="00D4784C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. Установить </w:t>
      </w:r>
      <w:r w:rsidR="006738D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11F5F"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 w:rsidR="006738D9">
        <w:rPr>
          <w:rFonts w:ascii="Times New Roman" w:hAnsi="Times New Roman" w:cs="Times New Roman"/>
          <w:sz w:val="24"/>
          <w:szCs w:val="24"/>
        </w:rPr>
        <w:t>» (ИНН</w:t>
      </w:r>
      <w:r w:rsidR="00411F5F">
        <w:rPr>
          <w:rFonts w:ascii="Times New Roman" w:hAnsi="Times New Roman" w:cs="Times New Roman"/>
          <w:sz w:val="24"/>
          <w:szCs w:val="24"/>
        </w:rPr>
        <w:t xml:space="preserve"> 2723205243</w:t>
      </w:r>
      <w:r w:rsidR="006738D9">
        <w:rPr>
          <w:rFonts w:ascii="Times New Roman" w:hAnsi="Times New Roman" w:cs="Times New Roman"/>
          <w:sz w:val="24"/>
          <w:szCs w:val="24"/>
        </w:rPr>
        <w:t>)</w:t>
      </w:r>
      <w:r w:rsidR="00D4784C">
        <w:rPr>
          <w:rFonts w:ascii="Times New Roman" w:hAnsi="Times New Roman" w:cs="Times New Roman"/>
          <w:sz w:val="24"/>
          <w:szCs w:val="24"/>
        </w:rPr>
        <w:t xml:space="preserve"> </w:t>
      </w:r>
      <w:r w:rsidR="00D4784C"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FC0033">
        <w:rPr>
          <w:rFonts w:ascii="Times New Roman" w:hAnsi="Times New Roman" w:cs="Times New Roman"/>
          <w:sz w:val="24"/>
          <w:szCs w:val="24"/>
        </w:rPr>
        <w:t>1</w:t>
      </w:r>
      <w:r w:rsidR="00D4784C"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 w:rsidR="00015972">
        <w:rPr>
          <w:rFonts w:ascii="Times New Roman" w:hAnsi="Times New Roman" w:cs="Times New Roman"/>
          <w:sz w:val="24"/>
          <w:szCs w:val="24"/>
        </w:rPr>
        <w:t>стоимость объекта по одному договору</w:t>
      </w:r>
      <w:r w:rsidR="00015972"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="00D4784C" w:rsidRPr="003F55BB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FC0033">
        <w:rPr>
          <w:rFonts w:ascii="Times New Roman" w:hAnsi="Times New Roman" w:cs="Times New Roman"/>
          <w:sz w:val="24"/>
          <w:szCs w:val="24"/>
        </w:rPr>
        <w:t>6</w:t>
      </w:r>
      <w:r w:rsidR="00D4784C">
        <w:rPr>
          <w:rFonts w:ascii="Times New Roman" w:hAnsi="Times New Roman" w:cs="Times New Roman"/>
          <w:sz w:val="24"/>
          <w:szCs w:val="24"/>
        </w:rPr>
        <w:t xml:space="preserve">0 </w:t>
      </w:r>
      <w:r w:rsidR="00D4784C" w:rsidRPr="003F55BB">
        <w:rPr>
          <w:rFonts w:ascii="Times New Roman" w:hAnsi="Times New Roman" w:cs="Times New Roman"/>
          <w:sz w:val="24"/>
          <w:szCs w:val="24"/>
        </w:rPr>
        <w:t>мл</w:t>
      </w:r>
      <w:r w:rsidR="00D4784C">
        <w:rPr>
          <w:rFonts w:ascii="Times New Roman" w:hAnsi="Times New Roman" w:cs="Times New Roman"/>
          <w:sz w:val="24"/>
          <w:szCs w:val="24"/>
        </w:rPr>
        <w:t>н</w:t>
      </w:r>
      <w:r w:rsidR="00D4784C" w:rsidRPr="003F55BB">
        <w:rPr>
          <w:rFonts w:ascii="Times New Roman" w:hAnsi="Times New Roman" w:cs="Times New Roman"/>
          <w:sz w:val="24"/>
          <w:szCs w:val="24"/>
        </w:rPr>
        <w:t>. рублей)</w:t>
      </w:r>
      <w:r w:rsidR="00D4784C">
        <w:rPr>
          <w:rFonts w:ascii="Times New Roman" w:hAnsi="Times New Roman" w:cs="Times New Roman"/>
          <w:sz w:val="24"/>
          <w:szCs w:val="24"/>
        </w:rPr>
        <w:t xml:space="preserve"> </w:t>
      </w:r>
      <w:r w:rsidR="00D4784C"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D4784C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D4784C">
        <w:rPr>
          <w:rFonts w:ascii="Times New Roman" w:hAnsi="Times New Roman" w:cs="Times New Roman"/>
          <w:sz w:val="24"/>
          <w:szCs w:val="24"/>
        </w:rPr>
        <w:t>.</w:t>
      </w:r>
    </w:p>
    <w:p w:rsidR="00FC0033" w:rsidRDefault="00FC0033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2CD" w:rsidRDefault="00D4784C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 w:rsidR="00AB26A9"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754FA3" w:rsidRDefault="00754FA3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A38CB" w:rsidRDefault="001A38CB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A38CB" w:rsidRDefault="001A38CB" w:rsidP="001A38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3. Установить </w:t>
      </w:r>
      <w:r>
        <w:rPr>
          <w:rFonts w:ascii="Times New Roman" w:hAnsi="Times New Roman" w:cs="Times New Roman"/>
          <w:sz w:val="24"/>
          <w:szCs w:val="24"/>
        </w:rPr>
        <w:t xml:space="preserve">ООО «СК ПИЛОТ» (ИНН 2720055857)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>стоимость объекта по одному договору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Pr="003F55BB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8CB" w:rsidRDefault="001A38CB" w:rsidP="001A38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8CB" w:rsidRDefault="001A38CB" w:rsidP="001A38CB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1A38CB" w:rsidRDefault="001A38CB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411F5F" w:rsidRPr="00D4179A" w:rsidRDefault="00411F5F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459ED" w:rsidRDefault="00CF7A8B" w:rsidP="00145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313981">
        <w:rPr>
          <w:rFonts w:ascii="Times New Roman" w:hAnsi="Times New Roman" w:cs="Times New Roman"/>
          <w:b/>
          <w:sz w:val="24"/>
          <w:szCs w:val="24"/>
        </w:rPr>
        <w:t>7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9ED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1459ED">
        <w:rPr>
          <w:rFonts w:ascii="Times New Roman" w:hAnsi="Times New Roman" w:cs="Times New Roman"/>
          <w:sz w:val="24"/>
          <w:szCs w:val="24"/>
        </w:rPr>
        <w:t>я</w:t>
      </w:r>
      <w:r w:rsidR="001459ED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1459ED">
        <w:rPr>
          <w:rFonts w:ascii="Times New Roman" w:hAnsi="Times New Roman" w:cs="Times New Roman"/>
          <w:sz w:val="24"/>
          <w:szCs w:val="24"/>
        </w:rPr>
        <w:t>а</w:t>
      </w:r>
      <w:r w:rsidR="001459ED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1459ED" w:rsidRPr="00284980" w:rsidRDefault="001459ED" w:rsidP="001459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9ED" w:rsidRPr="00050512" w:rsidRDefault="001459ED" w:rsidP="001459ED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Pr="00A963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CF7A8B" w:rsidRDefault="00CF7A8B" w:rsidP="00CF7A8B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CF7A8B" w:rsidRDefault="00CF7A8B" w:rsidP="00CF7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заявлени</w:t>
      </w:r>
      <w:r w:rsidR="00CB524A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  <w:lang w:eastAsia="ar-SA"/>
        </w:rPr>
        <w:t>член</w:t>
      </w:r>
      <w:r w:rsidR="00CB524A"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B524A" w:rsidRDefault="00CB524A" w:rsidP="00CF7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9ED" w:rsidRPr="00050512" w:rsidRDefault="001459ED" w:rsidP="001459ED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2723205243)</w:t>
      </w:r>
      <w:r w:rsidRPr="00A96302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CF7A8B" w:rsidRDefault="00CF7A8B" w:rsidP="00CF7A8B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CF7A8B" w:rsidRDefault="00CF7A8B" w:rsidP="00CF7A8B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CF7A8B" w:rsidRDefault="00CF7A8B" w:rsidP="00CF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8B" w:rsidRDefault="00CF7A8B" w:rsidP="00CF7A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Установить</w:t>
      </w:r>
      <w:r w:rsidRPr="0043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459ED">
        <w:rPr>
          <w:rFonts w:ascii="Times New Roman" w:hAnsi="Times New Roman" w:cs="Times New Roman"/>
          <w:sz w:val="24"/>
          <w:szCs w:val="24"/>
        </w:rPr>
        <w:t>Вимстрой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</w:t>
      </w:r>
      <w:r w:rsidR="001459ED">
        <w:rPr>
          <w:rFonts w:ascii="Times New Roman" w:hAnsi="Times New Roman" w:cs="Times New Roman"/>
          <w:sz w:val="24"/>
          <w:szCs w:val="24"/>
        </w:rPr>
        <w:t xml:space="preserve"> 2723205243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FC0033">
        <w:rPr>
          <w:rFonts w:ascii="Times New Roman" w:hAnsi="Times New Roman" w:cs="Times New Roman"/>
          <w:sz w:val="24"/>
          <w:szCs w:val="24"/>
        </w:rPr>
        <w:t xml:space="preserve">1 </w:t>
      </w:r>
      <w:r w:rsidRPr="003F55BB">
        <w:rPr>
          <w:rFonts w:ascii="Times New Roman" w:hAnsi="Times New Roman" w:cs="Times New Roman"/>
          <w:sz w:val="24"/>
          <w:szCs w:val="24"/>
        </w:rPr>
        <w:t xml:space="preserve">уровень ответственности (предельный размер обязательств не превышает </w:t>
      </w:r>
      <w:r w:rsidR="00FC00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F55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лн. рублей)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CF7A8B" w:rsidRDefault="00CF7A8B" w:rsidP="00CF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8B" w:rsidRPr="008434C9" w:rsidRDefault="00CF7A8B" w:rsidP="00CF7A8B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CF7A8B" w:rsidRDefault="00CF7A8B" w:rsidP="00CF7A8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1E33EB" w:rsidRDefault="001E33EB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EA" w:rsidRDefault="00EF47EA" w:rsidP="00EF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33" w:rsidRDefault="00FC003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</w:t>
      </w:r>
      <w:r w:rsidR="00135F99">
        <w:rPr>
          <w:rFonts w:ascii="Times New Roman" w:hAnsi="Times New Roman" w:cs="Times New Roman"/>
          <w:sz w:val="24"/>
          <w:szCs w:val="24"/>
        </w:rPr>
        <w:t>А.А. Серова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B4" w:rsidRDefault="00973FB4" w:rsidP="001657D3">
      <w:pPr>
        <w:spacing w:after="0" w:line="240" w:lineRule="auto"/>
      </w:pPr>
      <w:r>
        <w:separator/>
      </w:r>
    </w:p>
  </w:endnote>
  <w:endnote w:type="continuationSeparator" w:id="0">
    <w:p w:rsidR="00973FB4" w:rsidRDefault="00973FB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B4" w:rsidRDefault="00973FB4" w:rsidP="001657D3">
      <w:pPr>
        <w:spacing w:after="0" w:line="240" w:lineRule="auto"/>
      </w:pPr>
      <w:r>
        <w:separator/>
      </w:r>
    </w:p>
  </w:footnote>
  <w:footnote w:type="continuationSeparator" w:id="0">
    <w:p w:rsidR="00973FB4" w:rsidRDefault="00973FB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858"/>
    <w:rsid w:val="00011CF9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5972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7FE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81A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170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1FED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00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5F99"/>
    <w:rsid w:val="001362CD"/>
    <w:rsid w:val="00136AE3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9ED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8DB"/>
    <w:rsid w:val="0015692B"/>
    <w:rsid w:val="00156C6D"/>
    <w:rsid w:val="00156CD9"/>
    <w:rsid w:val="00156D7F"/>
    <w:rsid w:val="001576DE"/>
    <w:rsid w:val="00157C23"/>
    <w:rsid w:val="00160251"/>
    <w:rsid w:val="00160319"/>
    <w:rsid w:val="00160434"/>
    <w:rsid w:val="00160902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28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4B1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38CB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925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47E4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433"/>
    <w:rsid w:val="001E1609"/>
    <w:rsid w:val="001E1D78"/>
    <w:rsid w:val="001E1F5C"/>
    <w:rsid w:val="001E213D"/>
    <w:rsid w:val="001E23E4"/>
    <w:rsid w:val="001E276A"/>
    <w:rsid w:val="001E2AE9"/>
    <w:rsid w:val="001E33EB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754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DB8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57DE"/>
    <w:rsid w:val="00215BDA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4B1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8A6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3AB5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5E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811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5EA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981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27FE8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D46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034B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5B8C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10F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3E5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397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5C9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5FC"/>
    <w:rsid w:val="003B7CB6"/>
    <w:rsid w:val="003C0E74"/>
    <w:rsid w:val="003C1488"/>
    <w:rsid w:val="003C1C64"/>
    <w:rsid w:val="003C1C8C"/>
    <w:rsid w:val="003C3733"/>
    <w:rsid w:val="003C37E0"/>
    <w:rsid w:val="003C3A0D"/>
    <w:rsid w:val="003C445C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DA0"/>
    <w:rsid w:val="003D1E42"/>
    <w:rsid w:val="003D2397"/>
    <w:rsid w:val="003D293E"/>
    <w:rsid w:val="003D35FD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3F7C1B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1F5F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1F76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672D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4D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341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043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A37"/>
    <w:rsid w:val="004F0F3C"/>
    <w:rsid w:val="004F1219"/>
    <w:rsid w:val="004F14ED"/>
    <w:rsid w:val="004F1604"/>
    <w:rsid w:val="004F16C7"/>
    <w:rsid w:val="004F2159"/>
    <w:rsid w:val="004F3730"/>
    <w:rsid w:val="004F3757"/>
    <w:rsid w:val="004F48A3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239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B9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30E7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DA0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39C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1B25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075"/>
    <w:rsid w:val="005D2426"/>
    <w:rsid w:val="005D2804"/>
    <w:rsid w:val="005D2D00"/>
    <w:rsid w:val="005D2D67"/>
    <w:rsid w:val="005D2E5A"/>
    <w:rsid w:val="005D3480"/>
    <w:rsid w:val="005D3690"/>
    <w:rsid w:val="005D486C"/>
    <w:rsid w:val="005D49F4"/>
    <w:rsid w:val="005D54AF"/>
    <w:rsid w:val="005D571A"/>
    <w:rsid w:val="005D5B3F"/>
    <w:rsid w:val="005D5E3F"/>
    <w:rsid w:val="005D6238"/>
    <w:rsid w:val="005D65FE"/>
    <w:rsid w:val="005D6615"/>
    <w:rsid w:val="005D69EF"/>
    <w:rsid w:val="005D6E1C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1D9"/>
    <w:rsid w:val="006348F1"/>
    <w:rsid w:val="00634D45"/>
    <w:rsid w:val="0063626D"/>
    <w:rsid w:val="006363DB"/>
    <w:rsid w:val="00636D07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E4C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86B"/>
    <w:rsid w:val="00661928"/>
    <w:rsid w:val="00661F2A"/>
    <w:rsid w:val="00662303"/>
    <w:rsid w:val="00662943"/>
    <w:rsid w:val="00662BD9"/>
    <w:rsid w:val="00662D54"/>
    <w:rsid w:val="006637CE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8D9"/>
    <w:rsid w:val="006739E3"/>
    <w:rsid w:val="0067407D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2501"/>
    <w:rsid w:val="006930DB"/>
    <w:rsid w:val="00693F61"/>
    <w:rsid w:val="006943AF"/>
    <w:rsid w:val="00694587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1D6E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4B57"/>
    <w:rsid w:val="00705059"/>
    <w:rsid w:val="007052DA"/>
    <w:rsid w:val="007055CB"/>
    <w:rsid w:val="007057A2"/>
    <w:rsid w:val="007060A0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4FA3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256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AC5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14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1FA1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5B3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27C0"/>
    <w:rsid w:val="00884014"/>
    <w:rsid w:val="00884C05"/>
    <w:rsid w:val="00885E1A"/>
    <w:rsid w:val="00885EF6"/>
    <w:rsid w:val="008868AF"/>
    <w:rsid w:val="00886969"/>
    <w:rsid w:val="00887CB5"/>
    <w:rsid w:val="00890459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477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1F66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421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6749"/>
    <w:rsid w:val="009573E1"/>
    <w:rsid w:val="009577EC"/>
    <w:rsid w:val="00957C6F"/>
    <w:rsid w:val="0096001A"/>
    <w:rsid w:val="009607FC"/>
    <w:rsid w:val="00960A25"/>
    <w:rsid w:val="009617DA"/>
    <w:rsid w:val="00961D28"/>
    <w:rsid w:val="009622ED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0B4C"/>
    <w:rsid w:val="009711E1"/>
    <w:rsid w:val="00971EDC"/>
    <w:rsid w:val="00972A30"/>
    <w:rsid w:val="00972A75"/>
    <w:rsid w:val="00972C67"/>
    <w:rsid w:val="0097374C"/>
    <w:rsid w:val="00973FB4"/>
    <w:rsid w:val="009740D8"/>
    <w:rsid w:val="0097674F"/>
    <w:rsid w:val="00977175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259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529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21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3828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1A9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BE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16A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36D9F"/>
    <w:rsid w:val="00A3750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0DE6"/>
    <w:rsid w:val="00A519B0"/>
    <w:rsid w:val="00A51EAA"/>
    <w:rsid w:val="00A52080"/>
    <w:rsid w:val="00A522C9"/>
    <w:rsid w:val="00A536A9"/>
    <w:rsid w:val="00A53A02"/>
    <w:rsid w:val="00A5436B"/>
    <w:rsid w:val="00A5449E"/>
    <w:rsid w:val="00A547AC"/>
    <w:rsid w:val="00A5499C"/>
    <w:rsid w:val="00A5503B"/>
    <w:rsid w:val="00A5553C"/>
    <w:rsid w:val="00A5558E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0F4C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3BA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C8"/>
    <w:rsid w:val="00A917E6"/>
    <w:rsid w:val="00A919F1"/>
    <w:rsid w:val="00A91B96"/>
    <w:rsid w:val="00A92285"/>
    <w:rsid w:val="00A92446"/>
    <w:rsid w:val="00A93188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753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6A9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405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1F30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4ADF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162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F3D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008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A4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2FBA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378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0E1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5E8E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DF"/>
    <w:rsid w:val="00BE7F93"/>
    <w:rsid w:val="00BF080B"/>
    <w:rsid w:val="00BF0BB4"/>
    <w:rsid w:val="00BF1ABA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59F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59CB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23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497"/>
    <w:rsid w:val="00C56756"/>
    <w:rsid w:val="00C568A2"/>
    <w:rsid w:val="00C571A1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15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1F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583F"/>
    <w:rsid w:val="00C96BBE"/>
    <w:rsid w:val="00C97206"/>
    <w:rsid w:val="00C9740D"/>
    <w:rsid w:val="00C97A16"/>
    <w:rsid w:val="00C97F63"/>
    <w:rsid w:val="00CA0961"/>
    <w:rsid w:val="00CA0BAF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6FC"/>
    <w:rsid w:val="00CB2C8C"/>
    <w:rsid w:val="00CB31C5"/>
    <w:rsid w:val="00CB3E8E"/>
    <w:rsid w:val="00CB4473"/>
    <w:rsid w:val="00CB467C"/>
    <w:rsid w:val="00CB4CC0"/>
    <w:rsid w:val="00CB524A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06F4"/>
    <w:rsid w:val="00CD0948"/>
    <w:rsid w:val="00CD13F4"/>
    <w:rsid w:val="00CD18F2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A8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7E"/>
    <w:rsid w:val="00D277DF"/>
    <w:rsid w:val="00D2782B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37E"/>
    <w:rsid w:val="00D368C5"/>
    <w:rsid w:val="00D371D5"/>
    <w:rsid w:val="00D372C0"/>
    <w:rsid w:val="00D37A8E"/>
    <w:rsid w:val="00D37D7F"/>
    <w:rsid w:val="00D40277"/>
    <w:rsid w:val="00D413F0"/>
    <w:rsid w:val="00D4179A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4E8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5D8"/>
    <w:rsid w:val="00D61D2B"/>
    <w:rsid w:val="00D61ED5"/>
    <w:rsid w:val="00D62B19"/>
    <w:rsid w:val="00D62D82"/>
    <w:rsid w:val="00D639A1"/>
    <w:rsid w:val="00D63D94"/>
    <w:rsid w:val="00D6458E"/>
    <w:rsid w:val="00D6496F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555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C26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6CE1"/>
    <w:rsid w:val="00DD7016"/>
    <w:rsid w:val="00DD7727"/>
    <w:rsid w:val="00DD79AD"/>
    <w:rsid w:val="00DD7A5C"/>
    <w:rsid w:val="00DD7CE5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4B7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19F0"/>
    <w:rsid w:val="00E021B4"/>
    <w:rsid w:val="00E02532"/>
    <w:rsid w:val="00E02828"/>
    <w:rsid w:val="00E0303E"/>
    <w:rsid w:val="00E032FC"/>
    <w:rsid w:val="00E03910"/>
    <w:rsid w:val="00E04E71"/>
    <w:rsid w:val="00E05569"/>
    <w:rsid w:val="00E06B92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9F8"/>
    <w:rsid w:val="00E16A42"/>
    <w:rsid w:val="00E20165"/>
    <w:rsid w:val="00E20183"/>
    <w:rsid w:val="00E205A8"/>
    <w:rsid w:val="00E20E5B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7F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9BA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31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DDE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7EA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194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0EB0"/>
    <w:rsid w:val="00F62A8F"/>
    <w:rsid w:val="00F63073"/>
    <w:rsid w:val="00F64901"/>
    <w:rsid w:val="00F6512B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AE0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2F90"/>
    <w:rsid w:val="00F9321A"/>
    <w:rsid w:val="00F932CD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B96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033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90A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906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6630-F78A-4AE7-A1E5-D81A2C4D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21</cp:revision>
  <cp:lastPrinted>2020-03-27T01:23:00Z</cp:lastPrinted>
  <dcterms:created xsi:type="dcterms:W3CDTF">2020-03-25T04:49:00Z</dcterms:created>
  <dcterms:modified xsi:type="dcterms:W3CDTF">2020-03-27T01:23:00Z</dcterms:modified>
</cp:coreProperties>
</file>