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AA" w:rsidRDefault="00DF65AA">
      <w:pPr>
        <w:spacing w:after="332" w:line="259" w:lineRule="auto"/>
        <w:ind w:left="0" w:right="380" w:firstLine="0"/>
        <w:jc w:val="right"/>
      </w:pPr>
    </w:p>
    <w:p w:rsidR="00F730DE" w:rsidRPr="00306AB2" w:rsidRDefault="00316F0D" w:rsidP="00F730DE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b/>
          <w:sz w:val="32"/>
        </w:rPr>
        <w:t xml:space="preserve"> </w:t>
      </w:r>
      <w:r w:rsidR="00F730DE">
        <w:rPr>
          <w:b/>
          <w:sz w:val="32"/>
        </w:rPr>
        <w:t xml:space="preserve">                                </w:t>
      </w:r>
      <w:r w:rsidR="00F730DE" w:rsidRPr="00306AB2">
        <w:rPr>
          <w:rFonts w:ascii="Times New Roman" w:hAnsi="Times New Roman" w:cs="Times New Roman"/>
        </w:rPr>
        <w:t>УТВЕРЖДЕНО</w:t>
      </w:r>
      <w:r w:rsidR="00F730DE">
        <w:rPr>
          <w:rFonts w:ascii="Times New Roman" w:hAnsi="Times New Roman" w:cs="Times New Roman"/>
        </w:rPr>
        <w:t>:</w:t>
      </w:r>
    </w:p>
    <w:p w:rsidR="00F730DE" w:rsidRDefault="00F730DE" w:rsidP="00F730DE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306AB2">
        <w:rPr>
          <w:rFonts w:ascii="Times New Roman" w:hAnsi="Times New Roman" w:cs="Times New Roman"/>
        </w:rPr>
        <w:t xml:space="preserve">Решением </w:t>
      </w:r>
      <w:r>
        <w:rPr>
          <w:rFonts w:ascii="Times New Roman" w:hAnsi="Times New Roman" w:cs="Times New Roman"/>
        </w:rPr>
        <w:t>Правления Ассоциации</w:t>
      </w:r>
    </w:p>
    <w:p w:rsidR="00F730DE" w:rsidRPr="00306AB2" w:rsidRDefault="00F730DE" w:rsidP="00F730DE">
      <w:pPr>
        <w:pStyle w:val="Style21"/>
        <w:widowControl/>
        <w:tabs>
          <w:tab w:val="left" w:pos="6105"/>
          <w:tab w:val="left" w:pos="6180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Саморегулируемой организации</w:t>
      </w:r>
    </w:p>
    <w:p w:rsidR="00F730DE" w:rsidRDefault="00F730DE" w:rsidP="00F730DE">
      <w:pPr>
        <w:pStyle w:val="Style21"/>
        <w:widowControl/>
        <w:tabs>
          <w:tab w:val="left" w:pos="6075"/>
          <w:tab w:val="left" w:pos="6180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306AB2">
        <w:rPr>
          <w:rFonts w:ascii="Times New Roman" w:hAnsi="Times New Roman" w:cs="Times New Roman"/>
        </w:rPr>
        <w:t>«Содействие развитию</w:t>
      </w:r>
      <w:r>
        <w:rPr>
          <w:rFonts w:ascii="Times New Roman" w:hAnsi="Times New Roman" w:cs="Times New Roman"/>
        </w:rPr>
        <w:t xml:space="preserve"> </w:t>
      </w:r>
    </w:p>
    <w:p w:rsidR="00F730DE" w:rsidRPr="00306AB2" w:rsidRDefault="00F730DE" w:rsidP="00F730DE">
      <w:pPr>
        <w:pStyle w:val="Style21"/>
        <w:widowControl/>
        <w:tabs>
          <w:tab w:val="left" w:pos="6045"/>
          <w:tab w:val="left" w:pos="6180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с</w:t>
      </w:r>
      <w:r w:rsidRPr="00306AB2">
        <w:rPr>
          <w:rFonts w:ascii="Times New Roman" w:hAnsi="Times New Roman" w:cs="Times New Roman"/>
        </w:rPr>
        <w:t>тройкомплекса</w:t>
      </w:r>
      <w:r>
        <w:rPr>
          <w:rFonts w:ascii="Times New Roman" w:hAnsi="Times New Roman" w:cs="Times New Roman"/>
        </w:rPr>
        <w:t xml:space="preserve"> </w:t>
      </w:r>
      <w:r w:rsidRPr="00306AB2">
        <w:rPr>
          <w:rFonts w:ascii="Times New Roman" w:hAnsi="Times New Roman" w:cs="Times New Roman"/>
        </w:rPr>
        <w:t>Дальнего Востока»</w:t>
      </w:r>
    </w:p>
    <w:p w:rsidR="00F730DE" w:rsidRPr="00F74195" w:rsidRDefault="00F730DE" w:rsidP="00F730DE">
      <w:pPr>
        <w:pStyle w:val="Style21"/>
        <w:widowControl/>
        <w:tabs>
          <w:tab w:val="left" w:pos="6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F44C71">
        <w:rPr>
          <w:rFonts w:ascii="Times New Roman" w:hAnsi="Times New Roman" w:cs="Times New Roman"/>
        </w:rPr>
        <w:t xml:space="preserve">Протокол </w:t>
      </w:r>
      <w:r>
        <w:rPr>
          <w:rFonts w:ascii="Times New Roman" w:hAnsi="Times New Roman" w:cs="Times New Roman"/>
        </w:rPr>
        <w:t xml:space="preserve"> </w:t>
      </w:r>
      <w:r w:rsidRPr="00F44C71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7F6FA3">
        <w:rPr>
          <w:rFonts w:ascii="Times New Roman" w:hAnsi="Times New Roman" w:cs="Times New Roman"/>
        </w:rPr>
        <w:t>30 мая</w:t>
      </w:r>
      <w:r>
        <w:rPr>
          <w:rFonts w:ascii="Times New Roman" w:hAnsi="Times New Roman" w:cs="Times New Roman"/>
        </w:rPr>
        <w:t xml:space="preserve"> 2019 г. № </w:t>
      </w:r>
      <w:r w:rsidR="007F6FA3">
        <w:rPr>
          <w:rFonts w:ascii="Times New Roman" w:hAnsi="Times New Roman" w:cs="Times New Roman"/>
        </w:rPr>
        <w:t>31</w:t>
      </w:r>
    </w:p>
    <w:p w:rsidR="00DF65AA" w:rsidRDefault="00DF65AA">
      <w:pPr>
        <w:spacing w:after="143" w:line="259" w:lineRule="auto"/>
        <w:ind w:left="0" w:right="211" w:firstLine="0"/>
        <w:jc w:val="center"/>
      </w:pPr>
    </w:p>
    <w:p w:rsidR="00DF65AA" w:rsidRDefault="00316F0D">
      <w:pPr>
        <w:spacing w:after="145" w:line="259" w:lineRule="auto"/>
        <w:ind w:left="0" w:right="211" w:firstLine="0"/>
        <w:jc w:val="center"/>
      </w:pPr>
      <w:r>
        <w:rPr>
          <w:b/>
          <w:sz w:val="32"/>
        </w:rPr>
        <w:t xml:space="preserve"> </w:t>
      </w:r>
    </w:p>
    <w:p w:rsidR="00DF65AA" w:rsidRDefault="00316F0D">
      <w:pPr>
        <w:spacing w:after="217" w:line="259" w:lineRule="auto"/>
        <w:ind w:left="0" w:right="211" w:firstLine="0"/>
        <w:jc w:val="center"/>
      </w:pPr>
      <w:r>
        <w:rPr>
          <w:b/>
          <w:sz w:val="32"/>
        </w:rPr>
        <w:t xml:space="preserve"> </w:t>
      </w:r>
    </w:p>
    <w:p w:rsidR="00DF65AA" w:rsidRDefault="00316F0D">
      <w:pPr>
        <w:spacing w:after="146" w:line="259" w:lineRule="auto"/>
        <w:ind w:left="0" w:right="190" w:firstLine="0"/>
        <w:jc w:val="center"/>
      </w:pPr>
      <w:r>
        <w:rPr>
          <w:b/>
          <w:sz w:val="40"/>
        </w:rPr>
        <w:t xml:space="preserve"> </w:t>
      </w:r>
    </w:p>
    <w:p w:rsidR="00DF65AA" w:rsidRDefault="00316F0D">
      <w:pPr>
        <w:spacing w:after="149" w:line="259" w:lineRule="auto"/>
        <w:ind w:left="0" w:right="190" w:firstLine="0"/>
        <w:jc w:val="center"/>
      </w:pPr>
      <w:r>
        <w:rPr>
          <w:b/>
          <w:sz w:val="40"/>
        </w:rPr>
        <w:t xml:space="preserve"> </w:t>
      </w:r>
    </w:p>
    <w:p w:rsidR="00DF65AA" w:rsidRDefault="00316F0D">
      <w:pPr>
        <w:spacing w:after="228" w:line="259" w:lineRule="auto"/>
        <w:ind w:left="0" w:right="190" w:firstLine="0"/>
        <w:jc w:val="center"/>
      </w:pPr>
      <w:r>
        <w:rPr>
          <w:b/>
          <w:sz w:val="40"/>
        </w:rPr>
        <w:t xml:space="preserve"> </w:t>
      </w:r>
    </w:p>
    <w:p w:rsidR="00DF65AA" w:rsidRDefault="00316F0D">
      <w:pPr>
        <w:pStyle w:val="1"/>
      </w:pPr>
      <w:r>
        <w:t xml:space="preserve">СТАНДАРТ </w:t>
      </w:r>
    </w:p>
    <w:p w:rsidR="00DF65AA" w:rsidRDefault="00316F0D" w:rsidP="00F730DE">
      <w:pPr>
        <w:spacing w:after="77" w:line="259" w:lineRule="auto"/>
        <w:ind w:left="459" w:right="741" w:hanging="10"/>
        <w:jc w:val="center"/>
      </w:pPr>
      <w:r>
        <w:rPr>
          <w:b/>
          <w:sz w:val="28"/>
        </w:rPr>
        <w:t xml:space="preserve">О применении </w:t>
      </w:r>
      <w:proofErr w:type="spellStart"/>
      <w:proofErr w:type="gramStart"/>
      <w:r>
        <w:rPr>
          <w:b/>
          <w:sz w:val="28"/>
        </w:rPr>
        <w:t>риск-ориентированного</w:t>
      </w:r>
      <w:proofErr w:type="spellEnd"/>
      <w:proofErr w:type="gramEnd"/>
      <w:r>
        <w:rPr>
          <w:b/>
          <w:sz w:val="28"/>
        </w:rPr>
        <w:t xml:space="preserve"> подхода при осуществлении контроля за деятельностью членов </w:t>
      </w:r>
      <w:r w:rsidR="00F730DE" w:rsidRPr="00F730DE">
        <w:rPr>
          <w:b/>
          <w:sz w:val="28"/>
          <w:szCs w:val="28"/>
        </w:rPr>
        <w:t>Ассоциации Саморегулируемой организации «Содействие развитию стройкомплекса Дальнего Востока»</w:t>
      </w:r>
      <w:r>
        <w:rPr>
          <w:b/>
          <w:sz w:val="28"/>
        </w:rPr>
        <w:t>, выполняющих строительство, реконструкцию, капитальный ремонт</w:t>
      </w:r>
      <w:r w:rsidR="00F730DE">
        <w:rPr>
          <w:b/>
          <w:sz w:val="28"/>
        </w:rPr>
        <w:t>, снос</w:t>
      </w:r>
      <w:r>
        <w:rPr>
          <w:b/>
          <w:sz w:val="28"/>
        </w:rPr>
        <w:t xml:space="preserve"> особо опасных, технически сложных и уникальных объектов </w:t>
      </w:r>
    </w:p>
    <w:p w:rsidR="00DF65AA" w:rsidRDefault="00316F0D">
      <w:pPr>
        <w:spacing w:after="0" w:line="421" w:lineRule="auto"/>
        <w:ind w:left="5031" w:right="5252" w:firstLine="0"/>
        <w:jc w:val="center"/>
      </w:pPr>
      <w:r>
        <w:rPr>
          <w:b/>
          <w:sz w:val="28"/>
        </w:rPr>
        <w:t xml:space="preserve">        </w:t>
      </w:r>
    </w:p>
    <w:p w:rsidR="00DF65AA" w:rsidRDefault="00316F0D">
      <w:pPr>
        <w:spacing w:after="220" w:line="259" w:lineRule="auto"/>
        <w:ind w:left="0" w:right="220" w:firstLine="0"/>
        <w:jc w:val="center"/>
      </w:pPr>
      <w:r>
        <w:rPr>
          <w:b/>
          <w:sz w:val="28"/>
        </w:rPr>
        <w:t xml:space="preserve"> </w:t>
      </w:r>
    </w:p>
    <w:p w:rsidR="00D31FE9" w:rsidRDefault="00D31FE9">
      <w:pPr>
        <w:spacing w:after="179" w:line="259" w:lineRule="auto"/>
        <w:ind w:left="0" w:right="220" w:firstLine="0"/>
        <w:jc w:val="center"/>
        <w:rPr>
          <w:b/>
          <w:sz w:val="28"/>
        </w:rPr>
      </w:pPr>
    </w:p>
    <w:p w:rsidR="00D31FE9" w:rsidRDefault="00D31FE9">
      <w:pPr>
        <w:spacing w:after="179" w:line="259" w:lineRule="auto"/>
        <w:ind w:left="0" w:right="220" w:firstLine="0"/>
        <w:jc w:val="center"/>
        <w:rPr>
          <w:b/>
          <w:sz w:val="28"/>
        </w:rPr>
      </w:pPr>
    </w:p>
    <w:p w:rsidR="00D31FE9" w:rsidRDefault="00D31FE9">
      <w:pPr>
        <w:spacing w:after="179" w:line="259" w:lineRule="auto"/>
        <w:ind w:left="0" w:right="220" w:firstLine="0"/>
        <w:jc w:val="center"/>
        <w:rPr>
          <w:b/>
          <w:sz w:val="28"/>
        </w:rPr>
      </w:pPr>
    </w:p>
    <w:p w:rsidR="00D31FE9" w:rsidRDefault="00D31FE9">
      <w:pPr>
        <w:spacing w:after="179" w:line="259" w:lineRule="auto"/>
        <w:ind w:left="0" w:right="220" w:firstLine="0"/>
        <w:jc w:val="center"/>
        <w:rPr>
          <w:b/>
          <w:sz w:val="28"/>
        </w:rPr>
      </w:pPr>
    </w:p>
    <w:p w:rsidR="00D31FE9" w:rsidRDefault="00D31FE9">
      <w:pPr>
        <w:spacing w:after="179" w:line="259" w:lineRule="auto"/>
        <w:ind w:left="0" w:right="220" w:firstLine="0"/>
        <w:jc w:val="center"/>
        <w:rPr>
          <w:b/>
          <w:sz w:val="28"/>
        </w:rPr>
      </w:pPr>
    </w:p>
    <w:p w:rsidR="00D31FE9" w:rsidRDefault="00D31FE9">
      <w:pPr>
        <w:spacing w:after="179" w:line="259" w:lineRule="auto"/>
        <w:ind w:left="0" w:right="220" w:firstLine="0"/>
        <w:jc w:val="center"/>
        <w:rPr>
          <w:b/>
          <w:sz w:val="28"/>
        </w:rPr>
      </w:pPr>
    </w:p>
    <w:p w:rsidR="00D31FE9" w:rsidRDefault="00D31FE9">
      <w:pPr>
        <w:spacing w:after="179" w:line="259" w:lineRule="auto"/>
        <w:ind w:left="0" w:right="220" w:firstLine="0"/>
        <w:jc w:val="center"/>
        <w:rPr>
          <w:b/>
          <w:sz w:val="28"/>
        </w:rPr>
      </w:pPr>
    </w:p>
    <w:p w:rsidR="00D31FE9" w:rsidRDefault="00D31FE9">
      <w:pPr>
        <w:spacing w:after="179" w:line="259" w:lineRule="auto"/>
        <w:ind w:left="0" w:right="220" w:firstLine="0"/>
        <w:jc w:val="center"/>
        <w:rPr>
          <w:b/>
          <w:sz w:val="28"/>
        </w:rPr>
      </w:pPr>
    </w:p>
    <w:p w:rsidR="00DF65AA" w:rsidRDefault="00316F0D">
      <w:pPr>
        <w:spacing w:after="26" w:line="259" w:lineRule="auto"/>
        <w:ind w:left="0" w:right="230" w:firstLine="0"/>
        <w:jc w:val="center"/>
      </w:pPr>
      <w:r>
        <w:rPr>
          <w:b/>
        </w:rPr>
        <w:t xml:space="preserve"> </w:t>
      </w:r>
    </w:p>
    <w:p w:rsidR="00DF65AA" w:rsidRDefault="00F730DE">
      <w:pPr>
        <w:spacing w:after="19" w:line="259" w:lineRule="auto"/>
        <w:ind w:left="288" w:right="569" w:hanging="10"/>
        <w:jc w:val="center"/>
      </w:pPr>
      <w:r>
        <w:rPr>
          <w:b/>
        </w:rPr>
        <w:t>Хабаровск</w:t>
      </w:r>
    </w:p>
    <w:p w:rsidR="00DF65AA" w:rsidRDefault="00316F0D">
      <w:pPr>
        <w:spacing w:after="58" w:line="259" w:lineRule="auto"/>
        <w:ind w:left="288" w:right="569" w:hanging="10"/>
        <w:jc w:val="center"/>
        <w:rPr>
          <w:b/>
        </w:rPr>
      </w:pPr>
      <w:r>
        <w:rPr>
          <w:b/>
        </w:rPr>
        <w:t>201</w:t>
      </w:r>
      <w:r w:rsidR="00F730DE">
        <w:rPr>
          <w:b/>
        </w:rPr>
        <w:t>9</w:t>
      </w:r>
      <w:r>
        <w:rPr>
          <w:b/>
        </w:rPr>
        <w:t xml:space="preserve"> </w:t>
      </w:r>
    </w:p>
    <w:p w:rsidR="00D31FE9" w:rsidRDefault="00D31FE9">
      <w:pPr>
        <w:spacing w:after="58" w:line="259" w:lineRule="auto"/>
        <w:ind w:left="288" w:right="569" w:hanging="10"/>
        <w:jc w:val="center"/>
        <w:rPr>
          <w:b/>
        </w:rPr>
      </w:pPr>
    </w:p>
    <w:p w:rsidR="00D31FE9" w:rsidRDefault="00D31FE9">
      <w:pPr>
        <w:spacing w:after="58" w:line="259" w:lineRule="auto"/>
        <w:ind w:left="288" w:right="569" w:hanging="10"/>
        <w:jc w:val="center"/>
      </w:pPr>
    </w:p>
    <w:p w:rsidR="00DF65AA" w:rsidRDefault="00316F0D">
      <w:pPr>
        <w:numPr>
          <w:ilvl w:val="0"/>
          <w:numId w:val="1"/>
        </w:numPr>
        <w:spacing w:after="58" w:line="259" w:lineRule="auto"/>
        <w:ind w:right="570" w:hanging="480"/>
        <w:jc w:val="center"/>
      </w:pPr>
      <w:r>
        <w:rPr>
          <w:b/>
        </w:rPr>
        <w:t xml:space="preserve">ОБЩИЕ ПОЛОЖЕНИЯ </w:t>
      </w:r>
    </w:p>
    <w:p w:rsidR="00DF65AA" w:rsidRDefault="00316F0D">
      <w:pPr>
        <w:ind w:left="127" w:right="424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Стандарт о применении </w:t>
      </w:r>
      <w:proofErr w:type="spellStart"/>
      <w:r>
        <w:t>риск-ориентированного</w:t>
      </w:r>
      <w:proofErr w:type="spellEnd"/>
      <w:r>
        <w:t xml:space="preserve"> подхода при осуществлении контроля за деятельностью членов Ассоциации </w:t>
      </w:r>
      <w:r w:rsidR="00F730DE">
        <w:t>Саморегулируемой организации «Содействие развитию стройкомплекса Дальнего Востока»</w:t>
      </w:r>
      <w:r>
        <w:t>, выполняющих строительство, реконструкцию, капитальный ремонт</w:t>
      </w:r>
      <w:r w:rsidR="00F730DE">
        <w:t>, снос</w:t>
      </w:r>
      <w:r>
        <w:t xml:space="preserve"> особо опасных, технически сложных и уникальных объектов разработан в соответствии с Градостроительным кодексом Российской Федерации, Федеральным законом от 1 декабря 2007 г. № 315-ФЗ «О саморегулируемых организациях», Приказом от 10 апреля 2017 года №699/</w:t>
      </w:r>
      <w:proofErr w:type="spellStart"/>
      <w:proofErr w:type="gramStart"/>
      <w:r>
        <w:t>пр</w:t>
      </w:r>
      <w:proofErr w:type="spellEnd"/>
      <w:proofErr w:type="gramEnd"/>
      <w:r>
        <w:t xml:space="preserve"> Министерства </w:t>
      </w:r>
      <w:proofErr w:type="gramStart"/>
      <w:r>
        <w:t xml:space="preserve">строительства и жилищно-коммунального хозяйства Российской Федерации, иными нормативно-правовыми актами Российской Федерации, Уставом Ассоциации, внутренними документами Ассоциации. 1.2 Настоящий Стандарт предназначен для применения Ассоциацией </w:t>
      </w:r>
      <w:r w:rsidR="00F730DE">
        <w:t>СРО «СРСК ДВ»</w:t>
      </w:r>
      <w:r>
        <w:t xml:space="preserve"> при организации контроля за деятельностью своих членов, если деятельность члена Ассоциации связана со строительством, реконструкций, капитальным ремонтом</w:t>
      </w:r>
      <w:r w:rsidR="00F730DE">
        <w:t>, сносом</w:t>
      </w:r>
      <w:r>
        <w:t xml:space="preserve"> особо опасных, технически сложных и уникальных объектов.  </w:t>
      </w:r>
      <w:proofErr w:type="gramEnd"/>
    </w:p>
    <w:p w:rsidR="00DF65AA" w:rsidRDefault="00316F0D">
      <w:pPr>
        <w:numPr>
          <w:ilvl w:val="1"/>
          <w:numId w:val="2"/>
        </w:numPr>
        <w:ind w:right="424"/>
      </w:pPr>
      <w:proofErr w:type="gramStart"/>
      <w:r>
        <w:t>В настоящем Стандарте риск причинения вреда личности или имуществу гражданина, имуществу юридического лица (далее – причинение вреда) вследствие разрушения, повреждения здания, сооружения либо части здания или сооружения нарушения требований к обеспечению безопасной эксплуатации здания, сооружения (далее – охраняемые законом ценности)  рассматривается как следствие нарушения членом Ассоциации, деятельность которого связана со строительством, реконструкцией, капитальным ремонтом</w:t>
      </w:r>
      <w:r w:rsidR="00F730DE">
        <w:t>, сносом</w:t>
      </w:r>
      <w:r>
        <w:t xml:space="preserve"> особо опасных, технических сложных и уникальных объектов</w:t>
      </w:r>
      <w:proofErr w:type="gramEnd"/>
      <w:r>
        <w:t xml:space="preserve">, </w:t>
      </w:r>
      <w:proofErr w:type="gramStart"/>
      <w:r>
        <w:t>указанных в статье 48.1 Градостроительного кодекса Российской Федерации (далее – объект контроля)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строительству, реконструкции, капитальному ремонту</w:t>
      </w:r>
      <w:r w:rsidR="00F730DE">
        <w:t>, сносу</w:t>
      </w:r>
      <w:r>
        <w:t xml:space="preserve">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 (далее – обязательные требования). </w:t>
      </w:r>
      <w:proofErr w:type="gramEnd"/>
    </w:p>
    <w:p w:rsidR="00DF65AA" w:rsidRDefault="00316F0D">
      <w:pPr>
        <w:numPr>
          <w:ilvl w:val="1"/>
          <w:numId w:val="2"/>
        </w:numPr>
        <w:ind w:right="424"/>
      </w:pPr>
      <w:r>
        <w:t xml:space="preserve">Принимается, что осуществление деятельности членом Ассоциации в условиях полного соблюдения обязательных требований не формирует недопустимого уровня риска причинения вреда охраняемым законом ценностям.  </w:t>
      </w:r>
    </w:p>
    <w:p w:rsidR="00DF65AA" w:rsidRDefault="00316F0D">
      <w:pPr>
        <w:numPr>
          <w:ilvl w:val="1"/>
          <w:numId w:val="2"/>
        </w:numPr>
        <w:ind w:right="424"/>
      </w:pPr>
      <w:r>
        <w:t xml:space="preserve">Под категорией риска в настоящем Стандарте понимается степень тяжести потенциальных негативных последствий реализации риска, обусловленных причинением вреда (нанесения ущерба) охраняемым законом ценностям. </w:t>
      </w:r>
    </w:p>
    <w:p w:rsidR="00DF65AA" w:rsidRDefault="00316F0D">
      <w:pPr>
        <w:numPr>
          <w:ilvl w:val="1"/>
          <w:numId w:val="2"/>
        </w:numPr>
        <w:ind w:right="424"/>
      </w:pPr>
      <w:r>
        <w:t xml:space="preserve">Под факторами риска в настоящем Стандарте понимаются процессы и (или) явления (источники рисков), способствующие возникновению того или иного вида риска и определяющие его характер. </w:t>
      </w:r>
    </w:p>
    <w:p w:rsidR="00DF65AA" w:rsidRDefault="00316F0D">
      <w:pPr>
        <w:numPr>
          <w:ilvl w:val="1"/>
          <w:numId w:val="2"/>
        </w:numPr>
        <w:ind w:right="424"/>
      </w:pPr>
      <w:r>
        <w:lastRenderedPageBreak/>
        <w:t xml:space="preserve">Отнесение деятельности члена Ассоциации к определенной категории риска осуществляется с учетом тяжести потенциальных негативных последствий возможного несоблюдения членом Ассоциации обязательных требований и вероятности их несоблюдения.  </w:t>
      </w:r>
    </w:p>
    <w:p w:rsidR="00DF65AA" w:rsidRDefault="00316F0D">
      <w:pPr>
        <w:numPr>
          <w:ilvl w:val="1"/>
          <w:numId w:val="2"/>
        </w:numPr>
        <w:ind w:right="424"/>
      </w:pPr>
      <w:r>
        <w:t xml:space="preserve">Основными показателями категорий рисков являются: </w:t>
      </w:r>
    </w:p>
    <w:p w:rsidR="00DF65AA" w:rsidRDefault="00316F0D">
      <w:pPr>
        <w:numPr>
          <w:ilvl w:val="0"/>
          <w:numId w:val="3"/>
        </w:numPr>
        <w:ind w:right="424"/>
      </w:pPr>
      <w:r>
        <w:t xml:space="preserve">показатель, используемый для оценки тяжести потенциальных негативных последствий возможного несоблюдения членом Ассоциации обязательных требований (далее - показатель тяжести потенциальных негативных последствий); </w:t>
      </w:r>
    </w:p>
    <w:p w:rsidR="00DF65AA" w:rsidRDefault="00316F0D">
      <w:pPr>
        <w:numPr>
          <w:ilvl w:val="0"/>
          <w:numId w:val="3"/>
        </w:numPr>
        <w:ind w:right="424"/>
      </w:pPr>
      <w:r>
        <w:t xml:space="preserve">показатель, используемый для оценки вероятности несоблюдения членом Ассоциации обязательных требований (далее - показатель вероятности несоблюдения обязательных требований). </w:t>
      </w:r>
    </w:p>
    <w:p w:rsidR="00DF65AA" w:rsidRDefault="00316F0D">
      <w:pPr>
        <w:spacing w:after="67"/>
        <w:ind w:left="127" w:right="424"/>
      </w:pPr>
      <w:r>
        <w:t xml:space="preserve">1.9 Расчет значений показателей категорий рисков осуществляется путем соотнесения характеристик деятельности члена Ассоциации по каждому источнику рисков, способствующему возникновению того или иного вида риска и определяющему его характер (далее - фактор риска) с допустимыми значениями показателей по каждому из факторов риска, установленных Ассоциацией. </w:t>
      </w:r>
    </w:p>
    <w:p w:rsidR="00DF65AA" w:rsidRDefault="00316F0D">
      <w:pPr>
        <w:spacing w:after="178" w:line="259" w:lineRule="auto"/>
        <w:ind w:left="142" w:firstLine="0"/>
        <w:jc w:val="left"/>
      </w:pPr>
      <w:r>
        <w:t xml:space="preserve"> </w:t>
      </w:r>
    </w:p>
    <w:p w:rsidR="00DF65AA" w:rsidRDefault="00316F0D" w:rsidP="006A5D4C">
      <w:pPr>
        <w:spacing w:after="90" w:line="320" w:lineRule="auto"/>
        <w:ind w:left="4052" w:hanging="3164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ИСХОДНЫЕ ДАННЫЕ Д</w:t>
      </w:r>
      <w:r w:rsidR="006A5D4C">
        <w:rPr>
          <w:b/>
        </w:rPr>
        <w:t xml:space="preserve">ЛЯ РАСЧЕТА ЗНАЧЕНИЙ ПОКАЗАТЕЛЕЙ </w:t>
      </w:r>
      <w:r>
        <w:rPr>
          <w:b/>
        </w:rPr>
        <w:t>КАТЕГОРИЙ РИСКА</w:t>
      </w:r>
    </w:p>
    <w:p w:rsidR="00DF65AA" w:rsidRDefault="00316F0D">
      <w:pPr>
        <w:numPr>
          <w:ilvl w:val="1"/>
          <w:numId w:val="4"/>
        </w:numPr>
        <w:ind w:right="424"/>
      </w:pPr>
      <w:r>
        <w:t>Члены Ассоциации в течение трех календарных дней с момента заключения договора строительного подряда, связанного со строительством, реконструкцией, капитальным ремонтом</w:t>
      </w:r>
      <w:r w:rsidR="006A5D4C">
        <w:t>, сносом</w:t>
      </w:r>
      <w:r>
        <w:t xml:space="preserve"> особо опасных, технически сложных и уникальных объектов, обязаны уведомить Ассоциацию о заключении такого договора. Уведомление по форме, определенной в Приложении 1 к настоящему Стандарту, должно быть передано в Ассоциацию сообщением электронной почты или нарочным. </w:t>
      </w:r>
    </w:p>
    <w:p w:rsidR="00DF65AA" w:rsidRDefault="00316F0D">
      <w:pPr>
        <w:numPr>
          <w:ilvl w:val="1"/>
          <w:numId w:val="4"/>
        </w:numPr>
        <w:spacing w:after="67"/>
        <w:ind w:right="424"/>
      </w:pPr>
      <w:proofErr w:type="gramStart"/>
      <w:r>
        <w:t xml:space="preserve">К Уведомлению должна быть приложена Характеристика деятельности члена Ассоциации по форме, определенной в Приложении 2 к настоящему Стандарту, в которой содержатся исходные данные для расчета значений показателей категорий риска.  </w:t>
      </w:r>
      <w:proofErr w:type="gramEnd"/>
    </w:p>
    <w:p w:rsidR="00DF65AA" w:rsidRDefault="00316F0D">
      <w:pPr>
        <w:spacing w:after="178" w:line="259" w:lineRule="auto"/>
        <w:ind w:left="708" w:firstLine="0"/>
        <w:jc w:val="left"/>
      </w:pPr>
      <w:r>
        <w:t xml:space="preserve"> </w:t>
      </w:r>
    </w:p>
    <w:p w:rsidR="00DF65AA" w:rsidRDefault="00316F0D">
      <w:pPr>
        <w:numPr>
          <w:ilvl w:val="0"/>
          <w:numId w:val="5"/>
        </w:numPr>
        <w:spacing w:after="58" w:line="259" w:lineRule="auto"/>
        <w:ind w:left="1247" w:hanging="850"/>
        <w:jc w:val="left"/>
      </w:pPr>
      <w:r w:rsidRPr="00DD3C2E">
        <w:rPr>
          <w:b/>
        </w:rPr>
        <w:t>РАСЧЕТ З</w:t>
      </w:r>
      <w:r>
        <w:rPr>
          <w:b/>
        </w:rPr>
        <w:t xml:space="preserve">НАЧЕНИЙ ПОКАЗАТЕЛЕЙ ТЯЖЕСТИ ПОТЕНЦИАЛЬНЫХ </w:t>
      </w:r>
    </w:p>
    <w:p w:rsidR="00DF65AA" w:rsidRDefault="00316F0D">
      <w:pPr>
        <w:spacing w:after="58" w:line="259" w:lineRule="auto"/>
        <w:ind w:left="288" w:right="89" w:hanging="10"/>
        <w:jc w:val="center"/>
      </w:pPr>
      <w:r>
        <w:rPr>
          <w:b/>
        </w:rPr>
        <w:t xml:space="preserve">НЕГАТИВНЫХ ПОСЛЕДСТВИЙ </w:t>
      </w:r>
    </w:p>
    <w:p w:rsidR="00DF65AA" w:rsidRDefault="00316F0D">
      <w:pPr>
        <w:numPr>
          <w:ilvl w:val="1"/>
          <w:numId w:val="5"/>
        </w:numPr>
        <w:ind w:right="424"/>
      </w:pPr>
      <w:r>
        <w:t xml:space="preserve">Количественная оценка показателя тяжести потенциальных негативных последствий выражается числовым значением, определяющим его уровень. </w:t>
      </w:r>
    </w:p>
    <w:p w:rsidR="00DF65AA" w:rsidRDefault="00316F0D">
      <w:pPr>
        <w:numPr>
          <w:ilvl w:val="1"/>
          <w:numId w:val="5"/>
        </w:numPr>
        <w:ind w:right="424"/>
      </w:pPr>
      <w:r>
        <w:t xml:space="preserve">Для расчета показателя тяжести потенциальных негативных последствий в Ассоциации устанавливается следующее сопоставление значимости риска и категории риска: </w:t>
      </w:r>
    </w:p>
    <w:p w:rsidR="00DF65AA" w:rsidRDefault="00316F0D">
      <w:pPr>
        <w:spacing w:after="0" w:line="259" w:lineRule="auto"/>
        <w:ind w:left="10" w:right="415" w:hanging="10"/>
        <w:jc w:val="right"/>
      </w:pPr>
      <w:r>
        <w:t xml:space="preserve">Таблица 1 </w:t>
      </w:r>
    </w:p>
    <w:tbl>
      <w:tblPr>
        <w:tblStyle w:val="TableGrid"/>
        <w:tblW w:w="10209" w:type="dxa"/>
        <w:tblInd w:w="-72" w:type="dxa"/>
        <w:tblCellMar>
          <w:top w:w="89" w:type="dxa"/>
          <w:left w:w="108" w:type="dxa"/>
          <w:right w:w="115" w:type="dxa"/>
        </w:tblCellMar>
        <w:tblLook w:val="04A0"/>
      </w:tblPr>
      <w:tblGrid>
        <w:gridCol w:w="5672"/>
        <w:gridCol w:w="4537"/>
      </w:tblGrid>
      <w:tr w:rsidR="00DF65AA">
        <w:trPr>
          <w:trHeight w:val="511"/>
        </w:trPr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4" w:firstLine="0"/>
              <w:jc w:val="center"/>
            </w:pPr>
            <w:r>
              <w:t xml:space="preserve">Категория риска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1" w:firstLine="0"/>
              <w:jc w:val="center"/>
            </w:pPr>
            <w:r>
              <w:t xml:space="preserve">Значимость риска </w:t>
            </w:r>
          </w:p>
        </w:tc>
      </w:tr>
      <w:tr w:rsidR="00DF65AA">
        <w:trPr>
          <w:trHeight w:val="487"/>
        </w:trPr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Низкий риск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</w:tc>
      </w:tr>
      <w:tr w:rsidR="00DF65AA">
        <w:trPr>
          <w:trHeight w:val="487"/>
        </w:trPr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Умеренный риск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2" w:firstLine="0"/>
              <w:jc w:val="center"/>
            </w:pPr>
            <w:r>
              <w:t xml:space="preserve">2 </w:t>
            </w:r>
          </w:p>
        </w:tc>
      </w:tr>
      <w:tr w:rsidR="00DF65AA">
        <w:trPr>
          <w:trHeight w:val="487"/>
        </w:trPr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Средний риск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2" w:firstLine="0"/>
              <w:jc w:val="center"/>
            </w:pPr>
            <w:r>
              <w:t xml:space="preserve">3 </w:t>
            </w:r>
          </w:p>
        </w:tc>
      </w:tr>
      <w:tr w:rsidR="00DF65AA">
        <w:trPr>
          <w:trHeight w:val="488"/>
        </w:trPr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Значительный риск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2" w:firstLine="0"/>
              <w:jc w:val="center"/>
            </w:pPr>
            <w:r>
              <w:t xml:space="preserve">4 </w:t>
            </w:r>
          </w:p>
        </w:tc>
      </w:tr>
      <w:tr w:rsidR="00DF65AA">
        <w:trPr>
          <w:trHeight w:val="487"/>
        </w:trPr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Высокий риск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2" w:firstLine="0"/>
              <w:jc w:val="center"/>
            </w:pPr>
            <w:r>
              <w:t xml:space="preserve">5 </w:t>
            </w:r>
          </w:p>
        </w:tc>
      </w:tr>
      <w:tr w:rsidR="00DF65AA">
        <w:trPr>
          <w:trHeight w:val="490"/>
        </w:trPr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Чрезвычайно высокий риск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2" w:firstLine="0"/>
              <w:jc w:val="center"/>
            </w:pPr>
            <w:r>
              <w:t xml:space="preserve">6 </w:t>
            </w:r>
          </w:p>
        </w:tc>
      </w:tr>
    </w:tbl>
    <w:p w:rsidR="00DF65AA" w:rsidRDefault="00316F0D">
      <w:pPr>
        <w:numPr>
          <w:ilvl w:val="1"/>
          <w:numId w:val="5"/>
        </w:numPr>
        <w:ind w:right="424"/>
      </w:pPr>
      <w:r>
        <w:t xml:space="preserve">Для расчета показателя тяжести потенциальных негативных последствий определяются следующие факторы риска: </w:t>
      </w:r>
    </w:p>
    <w:p w:rsidR="00DF65AA" w:rsidRDefault="00316F0D">
      <w:pPr>
        <w:numPr>
          <w:ilvl w:val="2"/>
          <w:numId w:val="5"/>
        </w:numPr>
        <w:spacing w:after="12"/>
        <w:ind w:right="424"/>
      </w:pPr>
      <w:r>
        <w:t xml:space="preserve">Сумма выплат по возмещению вреда и компенсации сверх возмещения вреда за счет страхового возмещения (в процентах от страховой суммы). </w:t>
      </w:r>
    </w:p>
    <w:p w:rsidR="00DF65AA" w:rsidRDefault="00316F0D">
      <w:pPr>
        <w:spacing w:after="0" w:line="259" w:lineRule="auto"/>
        <w:ind w:left="10" w:right="415" w:hanging="10"/>
        <w:jc w:val="right"/>
      </w:pPr>
      <w:r>
        <w:t xml:space="preserve">Таблица 2 </w:t>
      </w:r>
    </w:p>
    <w:tbl>
      <w:tblPr>
        <w:tblStyle w:val="TableGrid"/>
        <w:tblW w:w="10060" w:type="dxa"/>
        <w:tblInd w:w="2" w:type="dxa"/>
        <w:tblCellMar>
          <w:top w:w="54" w:type="dxa"/>
          <w:left w:w="106" w:type="dxa"/>
          <w:right w:w="52" w:type="dxa"/>
        </w:tblCellMar>
        <w:tblLook w:val="04A0"/>
      </w:tblPr>
      <w:tblGrid>
        <w:gridCol w:w="6517"/>
        <w:gridCol w:w="1416"/>
        <w:gridCol w:w="2127"/>
      </w:tblGrid>
      <w:tr w:rsidR="00DF65AA">
        <w:trPr>
          <w:trHeight w:val="562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Характеристика деятельности члена Ассоциации по данному фактору риска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Значимость риска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111" w:firstLine="0"/>
              <w:jc w:val="left"/>
            </w:pPr>
            <w:r>
              <w:t xml:space="preserve">Категория риска </w:t>
            </w:r>
          </w:p>
        </w:tc>
      </w:tr>
      <w:tr w:rsidR="00DF65AA">
        <w:trPr>
          <w:trHeight w:val="564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Отсутствие выплат по возмещению вреда и компенсации сверх возмещения вреда за счет страхового возмещения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2" w:firstLine="0"/>
              <w:jc w:val="center"/>
            </w:pPr>
            <w:r>
              <w:t xml:space="preserve">Низкий риск </w:t>
            </w:r>
          </w:p>
        </w:tc>
      </w:tr>
      <w:tr w:rsidR="00DF65AA">
        <w:trPr>
          <w:trHeight w:val="838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0" w:firstLine="0"/>
            </w:pPr>
            <w:r>
              <w:t xml:space="preserve">Выплаты по возмещению вреда и компенсации сверх возмещения вреда за счет страхового возмещения не превышают 10% от страховой суммы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Значительный риск </w:t>
            </w:r>
          </w:p>
        </w:tc>
      </w:tr>
      <w:tr w:rsidR="00DF65AA">
        <w:trPr>
          <w:trHeight w:val="838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2" w:firstLine="0"/>
            </w:pPr>
            <w:r>
              <w:t xml:space="preserve">Выплаты по возмещению вреда и компенсации сверх возмещения вреда за счет страхового возмещения не превышают 20% от страховой суммы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8" w:firstLine="0"/>
              <w:jc w:val="center"/>
            </w:pPr>
            <w:r>
              <w:t xml:space="preserve">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4" w:firstLine="0"/>
              <w:jc w:val="center"/>
            </w:pPr>
            <w:r>
              <w:t xml:space="preserve">Высокий риск </w:t>
            </w:r>
          </w:p>
        </w:tc>
      </w:tr>
      <w:tr w:rsidR="00DF65AA">
        <w:trPr>
          <w:trHeight w:val="838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1" w:firstLine="0"/>
            </w:pPr>
            <w:r>
              <w:t xml:space="preserve">Выплаты по возмещению вреда и компенсации сверх возмещения вреда за счет страхового возмещения превышают 20% от страховой суммы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Чрезвычайно высокий риск </w:t>
            </w:r>
          </w:p>
        </w:tc>
      </w:tr>
    </w:tbl>
    <w:p w:rsidR="00DF65AA" w:rsidRDefault="00316F0D">
      <w:pPr>
        <w:numPr>
          <w:ilvl w:val="2"/>
          <w:numId w:val="5"/>
        </w:numPr>
        <w:spacing w:after="11"/>
        <w:ind w:right="424"/>
      </w:pPr>
      <w:r>
        <w:t xml:space="preserve">Количество выплат по возмещению вреда и компенсации сверх возмещения вреда за счет средств компенсационного фонда возмещения вреда (далее - КФ </w:t>
      </w:r>
      <w:proofErr w:type="gramStart"/>
      <w:r>
        <w:t>ВВ</w:t>
      </w:r>
      <w:proofErr w:type="gramEnd"/>
      <w:r>
        <w:t xml:space="preserve">) Ассоциации. </w:t>
      </w:r>
    </w:p>
    <w:p w:rsidR="00DF65AA" w:rsidRDefault="00316F0D">
      <w:pPr>
        <w:spacing w:after="0" w:line="259" w:lineRule="auto"/>
        <w:ind w:left="10" w:right="415" w:hanging="10"/>
        <w:jc w:val="right"/>
      </w:pPr>
      <w:r>
        <w:t xml:space="preserve">Таблица 3 </w:t>
      </w:r>
    </w:p>
    <w:tbl>
      <w:tblPr>
        <w:tblStyle w:val="TableGrid"/>
        <w:tblW w:w="10068" w:type="dxa"/>
        <w:tblInd w:w="-113" w:type="dxa"/>
        <w:tblCellMar>
          <w:top w:w="7" w:type="dxa"/>
          <w:left w:w="106" w:type="dxa"/>
          <w:right w:w="54" w:type="dxa"/>
        </w:tblCellMar>
        <w:tblLook w:val="04A0"/>
      </w:tblPr>
      <w:tblGrid>
        <w:gridCol w:w="6806"/>
        <w:gridCol w:w="1418"/>
        <w:gridCol w:w="1844"/>
      </w:tblGrid>
      <w:tr w:rsidR="00DF65AA">
        <w:trPr>
          <w:trHeight w:val="56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Характеристика деятельности члена Ассоциации по данному фактору риска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Значимость риска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Категория риска </w:t>
            </w:r>
          </w:p>
        </w:tc>
      </w:tr>
      <w:tr w:rsidR="00DF65AA">
        <w:trPr>
          <w:trHeight w:val="56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Отсутствие выплат по возмещению вреда и компенсации сверх возмещения вреда за счет средств КФ </w:t>
            </w:r>
            <w:proofErr w:type="gramStart"/>
            <w:r>
              <w:t>ВВ</w:t>
            </w:r>
            <w:proofErr w:type="gram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  <w:p w:rsidR="00DF65AA" w:rsidRDefault="00316F0D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6" w:firstLine="0"/>
              <w:jc w:val="center"/>
            </w:pPr>
            <w:r>
              <w:t xml:space="preserve">Низкий риск </w:t>
            </w:r>
          </w:p>
        </w:tc>
      </w:tr>
      <w:tr w:rsidR="00DF65AA">
        <w:trPr>
          <w:trHeight w:val="56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Не более одной выплаты по возмещению вреда и компенсации сверх возмещения вреда за счет КФ </w:t>
            </w:r>
            <w:proofErr w:type="gramStart"/>
            <w:r>
              <w:t>ВВ</w:t>
            </w:r>
            <w:proofErr w:type="gram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  <w:p w:rsidR="00DF65AA" w:rsidRDefault="00316F0D">
            <w:pPr>
              <w:spacing w:after="0" w:line="259" w:lineRule="auto"/>
              <w:ind w:left="0" w:right="54" w:firstLine="0"/>
              <w:jc w:val="center"/>
            </w:pPr>
            <w:r>
              <w:t xml:space="preserve">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Значительный риск </w:t>
            </w:r>
          </w:p>
        </w:tc>
      </w:tr>
      <w:tr w:rsidR="00DF65AA">
        <w:trPr>
          <w:trHeight w:val="56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Более одной выплаты по возмещению вреда и компенсации сверх возмещения вреда за счет КФ </w:t>
            </w:r>
            <w:proofErr w:type="gramStart"/>
            <w:r>
              <w:t>ВВ</w:t>
            </w:r>
            <w:proofErr w:type="gram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  <w:p w:rsidR="00DF65AA" w:rsidRDefault="00316F0D">
            <w:pPr>
              <w:spacing w:after="0" w:line="259" w:lineRule="auto"/>
              <w:ind w:left="0" w:right="54" w:firstLine="0"/>
              <w:jc w:val="center"/>
            </w:pPr>
            <w:r>
              <w:t xml:space="preserve">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Чрезвычайно высокий риск </w:t>
            </w:r>
          </w:p>
        </w:tc>
      </w:tr>
    </w:tbl>
    <w:p w:rsidR="00DF65AA" w:rsidRDefault="00316F0D">
      <w:pPr>
        <w:numPr>
          <w:ilvl w:val="2"/>
          <w:numId w:val="5"/>
        </w:numPr>
        <w:ind w:right="424"/>
      </w:pPr>
      <w:r>
        <w:t xml:space="preserve">Количество договоров строительного подряда одновременно исполняемых членом Ассоциации на момент предоставления сведений. </w:t>
      </w:r>
    </w:p>
    <w:p w:rsidR="00DF65AA" w:rsidRDefault="00316F0D">
      <w:pPr>
        <w:spacing w:after="0" w:line="259" w:lineRule="auto"/>
        <w:ind w:left="10" w:right="415" w:hanging="10"/>
        <w:jc w:val="right"/>
      </w:pPr>
      <w:r>
        <w:t xml:space="preserve">Таблица 4 </w:t>
      </w:r>
    </w:p>
    <w:tbl>
      <w:tblPr>
        <w:tblStyle w:val="TableGrid"/>
        <w:tblW w:w="10060" w:type="dxa"/>
        <w:tblInd w:w="2" w:type="dxa"/>
        <w:tblCellMar>
          <w:top w:w="7" w:type="dxa"/>
          <w:left w:w="106" w:type="dxa"/>
          <w:right w:w="52" w:type="dxa"/>
        </w:tblCellMar>
        <w:tblLook w:val="04A0"/>
      </w:tblPr>
      <w:tblGrid>
        <w:gridCol w:w="6659"/>
        <w:gridCol w:w="1274"/>
        <w:gridCol w:w="2127"/>
      </w:tblGrid>
      <w:tr w:rsidR="00DF65AA">
        <w:trPr>
          <w:trHeight w:val="56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2479" w:hanging="2395"/>
            </w:pPr>
            <w:r>
              <w:lastRenderedPageBreak/>
              <w:t xml:space="preserve">Характеристика деятельности члена Ассоциации по данному фактору риска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proofErr w:type="spellStart"/>
            <w:proofErr w:type="gramStart"/>
            <w:r>
              <w:t>Значимос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proofErr w:type="gramEnd"/>
            <w:r>
              <w:t xml:space="preserve"> риска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111" w:firstLine="0"/>
              <w:jc w:val="left"/>
            </w:pPr>
            <w:r>
              <w:t xml:space="preserve">Категория риска </w:t>
            </w:r>
          </w:p>
        </w:tc>
      </w:tr>
      <w:tr w:rsidR="00DF65AA">
        <w:trPr>
          <w:trHeight w:val="56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Член Ассоциации выполняет не более одного договора строительного подряда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53" w:firstLine="0"/>
              <w:jc w:val="center"/>
            </w:pPr>
            <w:r>
              <w:t xml:space="preserve">Низкий риск </w:t>
            </w:r>
          </w:p>
        </w:tc>
      </w:tr>
      <w:tr w:rsidR="00DF65AA">
        <w:trPr>
          <w:trHeight w:val="56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Член Ассоциации выполняет одновременно не более двух договоров строительного подряда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91" w:firstLine="0"/>
              <w:jc w:val="left"/>
            </w:pPr>
            <w:r>
              <w:t xml:space="preserve">Умеренный риск </w:t>
            </w:r>
          </w:p>
        </w:tc>
      </w:tr>
      <w:tr w:rsidR="00DF65AA">
        <w:trPr>
          <w:trHeight w:val="56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Член Ассоциации выполняет одновременно не более трех договоров строительного подряда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1" w:firstLine="0"/>
              <w:jc w:val="center"/>
            </w:pPr>
            <w: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53" w:firstLine="0"/>
              <w:jc w:val="center"/>
            </w:pPr>
            <w:r>
              <w:t xml:space="preserve">Средний риск </w:t>
            </w:r>
          </w:p>
        </w:tc>
      </w:tr>
      <w:tr w:rsidR="00DF65AA">
        <w:trPr>
          <w:trHeight w:val="56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Член Ассоциации выполняет одновременно не более четырех договоров строительного подряда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Значительный риск </w:t>
            </w:r>
          </w:p>
        </w:tc>
      </w:tr>
      <w:tr w:rsidR="00DF65AA">
        <w:trPr>
          <w:trHeight w:val="56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Член Ассоциации выполняет одновременно не более пяти договоров строительного подряда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55" w:firstLine="0"/>
              <w:jc w:val="center"/>
            </w:pPr>
            <w:r>
              <w:t xml:space="preserve">Высокий риск </w:t>
            </w:r>
          </w:p>
        </w:tc>
      </w:tr>
      <w:tr w:rsidR="00DF65AA">
        <w:trPr>
          <w:trHeight w:val="564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Член Ассоциации выполняет одновременно более пяти договоров строительного подряда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Чрезвычайно высокий риск </w:t>
            </w:r>
          </w:p>
        </w:tc>
      </w:tr>
    </w:tbl>
    <w:p w:rsidR="00DF65AA" w:rsidRDefault="00316F0D">
      <w:pPr>
        <w:numPr>
          <w:ilvl w:val="2"/>
          <w:numId w:val="5"/>
        </w:numPr>
        <w:ind w:right="424"/>
      </w:pPr>
      <w:r>
        <w:t xml:space="preserve">Наличие в административной структуре члена Ассоциации служб по организации внутреннего контроля, направленного на предотвращение нарушений, недостатков и недобросовестных действий </w:t>
      </w:r>
    </w:p>
    <w:p w:rsidR="00DF65AA" w:rsidRDefault="00316F0D">
      <w:pPr>
        <w:spacing w:after="0" w:line="259" w:lineRule="auto"/>
        <w:ind w:left="10" w:right="415" w:hanging="10"/>
        <w:jc w:val="right"/>
      </w:pPr>
      <w:r>
        <w:t xml:space="preserve">Таблица 5 </w:t>
      </w:r>
    </w:p>
    <w:tbl>
      <w:tblPr>
        <w:tblStyle w:val="TableGrid"/>
        <w:tblW w:w="10063" w:type="dxa"/>
        <w:tblInd w:w="34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6660"/>
        <w:gridCol w:w="1418"/>
        <w:gridCol w:w="1985"/>
      </w:tblGrid>
      <w:tr w:rsidR="00DF65AA">
        <w:trPr>
          <w:trHeight w:val="56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Характеристика деятельности члена Ассоциации по данному фактору риска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Значимость риска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34" w:firstLine="0"/>
              <w:jc w:val="left"/>
            </w:pPr>
            <w:r>
              <w:t xml:space="preserve">Категория риска </w:t>
            </w:r>
          </w:p>
        </w:tc>
      </w:tr>
      <w:tr w:rsidR="00DF65AA">
        <w:trPr>
          <w:trHeight w:val="838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0" w:firstLine="0"/>
            </w:pPr>
            <w:r>
              <w:t xml:space="preserve">Наличие в административной структуре члена Ассоциации производственно-технического управления (отдела), отдела охраны труда и/или других служб технического контроля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6" w:firstLine="0"/>
              <w:jc w:val="center"/>
            </w:pPr>
            <w:r>
              <w:t xml:space="preserve">Низкий риск </w:t>
            </w:r>
          </w:p>
        </w:tc>
      </w:tr>
      <w:tr w:rsidR="00DF65AA">
        <w:trPr>
          <w:trHeight w:val="838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59" w:firstLine="0"/>
            </w:pPr>
            <w:r>
              <w:t xml:space="preserve">Наличие в административной структуре члена Ассоциации инженеров технического надзора и по охране труда и технике безопасности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6" w:firstLine="0"/>
              <w:jc w:val="center"/>
            </w:pPr>
            <w:r>
              <w:t xml:space="preserve">Средний риск </w:t>
            </w:r>
          </w:p>
        </w:tc>
      </w:tr>
      <w:tr w:rsidR="00DF65AA">
        <w:trPr>
          <w:trHeight w:val="1114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0" w:firstLine="0"/>
            </w:pPr>
            <w:proofErr w:type="gramStart"/>
            <w:r>
              <w:t xml:space="preserve">Наличие в административной структуре члена Ассоциации инженера технического надзора и инженера по охране труда и технике безопасности, работающих по совместительству, либо одного из них.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Значительный риск </w:t>
            </w:r>
          </w:p>
        </w:tc>
      </w:tr>
      <w:tr w:rsidR="00DF65AA">
        <w:trPr>
          <w:trHeight w:val="840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59" w:firstLine="0"/>
            </w:pPr>
            <w:r>
              <w:t xml:space="preserve">Отсутствие в административной структуре члена Ассоциации инженера технического надзора или инженера по охране труда и технике безопасности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Чрезвычайно высокий риск </w:t>
            </w:r>
          </w:p>
        </w:tc>
      </w:tr>
    </w:tbl>
    <w:p w:rsidR="00DF65AA" w:rsidRDefault="00316F0D">
      <w:pPr>
        <w:numPr>
          <w:ilvl w:val="2"/>
          <w:numId w:val="5"/>
        </w:numPr>
        <w:spacing w:after="7"/>
        <w:ind w:right="424"/>
      </w:pPr>
      <w:r>
        <w:t xml:space="preserve"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Компенсационный фонд возмещения вреда (КФ </w:t>
      </w:r>
      <w:proofErr w:type="gramStart"/>
      <w:r>
        <w:t>ВВ</w:t>
      </w:r>
      <w:proofErr w:type="gramEnd"/>
      <w:r>
        <w:t xml:space="preserve">). </w:t>
      </w:r>
    </w:p>
    <w:p w:rsidR="00DF65AA" w:rsidRDefault="00316F0D">
      <w:pPr>
        <w:spacing w:after="0" w:line="259" w:lineRule="auto"/>
        <w:ind w:left="10" w:right="415" w:hanging="10"/>
        <w:jc w:val="right"/>
      </w:pPr>
      <w:r>
        <w:t xml:space="preserve">Таблица 6 </w:t>
      </w:r>
    </w:p>
    <w:tbl>
      <w:tblPr>
        <w:tblStyle w:val="TableGrid"/>
        <w:tblW w:w="10063" w:type="dxa"/>
        <w:tblInd w:w="34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6660"/>
        <w:gridCol w:w="1418"/>
        <w:gridCol w:w="1985"/>
      </w:tblGrid>
      <w:tr w:rsidR="00DF65AA">
        <w:trPr>
          <w:trHeight w:val="564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2479" w:hanging="2395"/>
            </w:pPr>
            <w:r>
              <w:t xml:space="preserve">Характеристика деятельности члена Ассоциации по данному фактору риска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Значимость риска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34" w:firstLine="0"/>
              <w:jc w:val="left"/>
            </w:pPr>
            <w:r>
              <w:t xml:space="preserve">Категория риска </w:t>
            </w:r>
          </w:p>
        </w:tc>
      </w:tr>
      <w:tr w:rsidR="00DF65AA">
        <w:trPr>
          <w:trHeight w:val="1390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2" w:firstLine="0"/>
            </w:pPr>
            <w:r>
              <w:t xml:space="preserve"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КФ </w:t>
            </w:r>
            <w:proofErr w:type="gramStart"/>
            <w:r>
              <w:t>ВВ</w:t>
            </w:r>
            <w:proofErr w:type="gramEnd"/>
            <w:r>
              <w:t xml:space="preserve"> 20%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6" w:firstLine="0"/>
              <w:jc w:val="center"/>
            </w:pPr>
            <w:r>
              <w:t xml:space="preserve">Низкий риск </w:t>
            </w:r>
          </w:p>
        </w:tc>
      </w:tr>
      <w:tr w:rsidR="00DF65AA">
        <w:trPr>
          <w:trHeight w:val="1390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59" w:firstLine="0"/>
            </w:pPr>
            <w:r>
              <w:lastRenderedPageBreak/>
              <w:t xml:space="preserve"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КФ </w:t>
            </w:r>
            <w:proofErr w:type="gramStart"/>
            <w:r>
              <w:t>ВВ</w:t>
            </w:r>
            <w:proofErr w:type="gramEnd"/>
            <w:r>
              <w:t xml:space="preserve"> 40%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15" w:firstLine="0"/>
              <w:jc w:val="left"/>
            </w:pPr>
            <w:r>
              <w:t xml:space="preserve">Умеренный риск </w:t>
            </w:r>
          </w:p>
        </w:tc>
      </w:tr>
      <w:tr w:rsidR="00DF65AA">
        <w:trPr>
          <w:trHeight w:val="1390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5" w:firstLine="0"/>
            </w:pPr>
            <w:r>
              <w:t xml:space="preserve"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КФ </w:t>
            </w:r>
            <w:proofErr w:type="gramStart"/>
            <w:r>
              <w:t>ВВ</w:t>
            </w:r>
            <w:proofErr w:type="gramEnd"/>
            <w:r>
              <w:t xml:space="preserve"> 60%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6" w:firstLine="0"/>
              <w:jc w:val="center"/>
            </w:pPr>
            <w:r>
              <w:t xml:space="preserve">Средний риск </w:t>
            </w:r>
          </w:p>
        </w:tc>
      </w:tr>
      <w:tr w:rsidR="00DF65AA">
        <w:trPr>
          <w:trHeight w:val="1390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5" w:firstLine="0"/>
            </w:pPr>
            <w:r>
              <w:t xml:space="preserve"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КФ </w:t>
            </w:r>
            <w:proofErr w:type="gramStart"/>
            <w:r>
              <w:t>ВВ</w:t>
            </w:r>
            <w:proofErr w:type="gramEnd"/>
            <w:r>
              <w:t xml:space="preserve"> 80%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Значительный риск </w:t>
            </w:r>
          </w:p>
        </w:tc>
      </w:tr>
      <w:tr w:rsidR="00DF65AA">
        <w:trPr>
          <w:trHeight w:val="1390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5" w:firstLine="0"/>
            </w:pPr>
            <w:r>
              <w:t xml:space="preserve"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КФ </w:t>
            </w:r>
            <w:proofErr w:type="gramStart"/>
            <w:r>
              <w:t>ВВ</w:t>
            </w:r>
            <w:proofErr w:type="gramEnd"/>
            <w:r>
              <w:t xml:space="preserve"> 100%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3" w:firstLine="0"/>
              <w:jc w:val="center"/>
            </w:pPr>
            <w:r>
              <w:t xml:space="preserve">Высокий риск </w:t>
            </w:r>
          </w:p>
        </w:tc>
      </w:tr>
    </w:tbl>
    <w:p w:rsidR="00DF65AA" w:rsidRDefault="00316F0D">
      <w:pPr>
        <w:numPr>
          <w:ilvl w:val="1"/>
          <w:numId w:val="5"/>
        </w:numPr>
        <w:ind w:right="424"/>
      </w:pPr>
      <w:r>
        <w:t xml:space="preserve">Показатель тяжести потенциальных негативных последствий выражается числовым значением и рассчитывается как средняя величина фактических значений значимостей категорий риска по факторам </w:t>
      </w:r>
      <w:proofErr w:type="gramStart"/>
      <w:r>
        <w:t>риска</w:t>
      </w:r>
      <w:proofErr w:type="gramEnd"/>
      <w:r>
        <w:t xml:space="preserve"> приведенным в п. 3.3 настоящего Стандарта </w:t>
      </w:r>
    </w:p>
    <w:p w:rsidR="00DF65AA" w:rsidRDefault="00316F0D">
      <w:pPr>
        <w:numPr>
          <w:ilvl w:val="1"/>
          <w:numId w:val="5"/>
        </w:numPr>
        <w:ind w:right="424"/>
      </w:pPr>
      <w:r>
        <w:t xml:space="preserve">При отсутствии каких-либо первичных данных и информации о деятельности члена Ассоциации, показатель тяжести потенциальных негативных последствий устанавливается равным «Среднему риску».   </w:t>
      </w:r>
    </w:p>
    <w:p w:rsidR="00DF65AA" w:rsidRDefault="00316F0D">
      <w:pPr>
        <w:spacing w:after="139" w:line="259" w:lineRule="auto"/>
        <w:ind w:left="0" w:right="220" w:firstLine="0"/>
        <w:jc w:val="center"/>
      </w:pPr>
      <w:r>
        <w:rPr>
          <w:b/>
          <w:sz w:val="28"/>
        </w:rPr>
        <w:t xml:space="preserve"> </w:t>
      </w:r>
    </w:p>
    <w:p w:rsidR="00DF65AA" w:rsidRDefault="00316F0D">
      <w:pPr>
        <w:numPr>
          <w:ilvl w:val="0"/>
          <w:numId w:val="5"/>
        </w:numPr>
        <w:spacing w:after="89" w:line="320" w:lineRule="auto"/>
        <w:ind w:left="1247" w:hanging="850"/>
        <w:jc w:val="left"/>
      </w:pPr>
      <w:r>
        <w:rPr>
          <w:b/>
        </w:rPr>
        <w:t xml:space="preserve">РАСЧЕТ </w:t>
      </w:r>
      <w:proofErr w:type="gramStart"/>
      <w:r>
        <w:rPr>
          <w:b/>
        </w:rPr>
        <w:t>ЗНАЧЕНИЙ ПОКАЗАТЕЛЕЙ ВЕРОЯТНОСТИ НЕСОБЛЮДЕНИЯ ОБЯЗАТЕЛЬНЫХ ТРЕБОВАНИЙ</w:t>
      </w:r>
      <w:proofErr w:type="gramEnd"/>
      <w:r>
        <w:rPr>
          <w:b/>
        </w:rPr>
        <w:t xml:space="preserve"> </w:t>
      </w:r>
    </w:p>
    <w:p w:rsidR="00DF65AA" w:rsidRDefault="00316F0D">
      <w:pPr>
        <w:numPr>
          <w:ilvl w:val="1"/>
          <w:numId w:val="5"/>
        </w:numPr>
        <w:ind w:right="424"/>
      </w:pPr>
      <w:r>
        <w:t xml:space="preserve">Количественная оценка показателя вероятности несоблюдения членом Ассоциации обязательных требований выражается числовым значением, определяющим его уровень. </w:t>
      </w:r>
    </w:p>
    <w:p w:rsidR="00DF65AA" w:rsidRDefault="00316F0D">
      <w:pPr>
        <w:numPr>
          <w:ilvl w:val="1"/>
          <w:numId w:val="5"/>
        </w:numPr>
        <w:ind w:right="424"/>
      </w:pPr>
      <w:r>
        <w:t xml:space="preserve">Оценка вероятности реализации риска учитывает вероятность реализации всех факторов риска. </w:t>
      </w:r>
    </w:p>
    <w:p w:rsidR="00DF65AA" w:rsidRDefault="00316F0D">
      <w:pPr>
        <w:numPr>
          <w:ilvl w:val="1"/>
          <w:numId w:val="5"/>
        </w:numPr>
        <w:ind w:right="424"/>
      </w:pPr>
      <w:r>
        <w:t xml:space="preserve">Для расчета показателя вероятности несоблюдения обязательных требований устанавливается следующая шкала оценки вероятности реализации риска. </w:t>
      </w:r>
    </w:p>
    <w:p w:rsidR="00DF65AA" w:rsidRDefault="00316F0D">
      <w:pPr>
        <w:spacing w:after="0" w:line="259" w:lineRule="auto"/>
        <w:ind w:left="10" w:right="569" w:hanging="10"/>
        <w:jc w:val="right"/>
      </w:pPr>
      <w:r>
        <w:t xml:space="preserve">Таблица 8 </w:t>
      </w:r>
    </w:p>
    <w:tbl>
      <w:tblPr>
        <w:tblStyle w:val="TableGrid"/>
        <w:tblW w:w="10063" w:type="dxa"/>
        <w:tblInd w:w="34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6942"/>
        <w:gridCol w:w="3121"/>
      </w:tblGrid>
      <w:tr w:rsidR="00DF65AA">
        <w:trPr>
          <w:trHeight w:val="511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6" w:firstLine="0"/>
              <w:jc w:val="center"/>
            </w:pPr>
            <w:r>
              <w:t xml:space="preserve">Категория риска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4" w:firstLine="0"/>
              <w:jc w:val="center"/>
            </w:pPr>
            <w:r>
              <w:t xml:space="preserve">Значимость риска </w:t>
            </w:r>
          </w:p>
        </w:tc>
      </w:tr>
      <w:tr w:rsidR="00DF65AA">
        <w:trPr>
          <w:trHeight w:val="286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Очень низкая вероятность реализации риска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</w:tr>
      <w:tr w:rsidR="00DF65AA">
        <w:trPr>
          <w:trHeight w:val="288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Низкая вероятность реализации риска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8" w:firstLine="0"/>
              <w:jc w:val="center"/>
            </w:pPr>
            <w:r>
              <w:t xml:space="preserve">2 </w:t>
            </w:r>
          </w:p>
        </w:tc>
      </w:tr>
      <w:tr w:rsidR="00DF65AA">
        <w:trPr>
          <w:trHeight w:val="286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Средняя вероятность реализации риска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8" w:firstLine="0"/>
              <w:jc w:val="center"/>
            </w:pPr>
            <w:r>
              <w:t xml:space="preserve">3 </w:t>
            </w:r>
          </w:p>
        </w:tc>
      </w:tr>
      <w:tr w:rsidR="00DF65AA">
        <w:trPr>
          <w:trHeight w:val="286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Высокая вероятность реализации риска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8" w:firstLine="0"/>
              <w:jc w:val="center"/>
            </w:pPr>
            <w:r>
              <w:t xml:space="preserve">4 </w:t>
            </w:r>
          </w:p>
        </w:tc>
      </w:tr>
      <w:tr w:rsidR="00DF65AA">
        <w:trPr>
          <w:trHeight w:val="286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Очень высокая вероятность реализации риска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8" w:firstLine="0"/>
              <w:jc w:val="center"/>
            </w:pPr>
            <w:r>
              <w:t xml:space="preserve">5 </w:t>
            </w:r>
          </w:p>
        </w:tc>
      </w:tr>
      <w:tr w:rsidR="00DF65AA">
        <w:trPr>
          <w:trHeight w:val="286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Чрезвычайно высокая вероятность реализации риска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8" w:firstLine="0"/>
              <w:jc w:val="center"/>
            </w:pPr>
            <w:r>
              <w:t xml:space="preserve">6 </w:t>
            </w:r>
          </w:p>
        </w:tc>
      </w:tr>
    </w:tbl>
    <w:p w:rsidR="00DF65AA" w:rsidRDefault="00316F0D">
      <w:pPr>
        <w:numPr>
          <w:ilvl w:val="1"/>
          <w:numId w:val="5"/>
        </w:numPr>
        <w:ind w:right="424"/>
      </w:pPr>
      <w:r>
        <w:t xml:space="preserve">Для расчета показателя вероятности несоблюдения членом Ассоциации обязательных требований устанавливаются следующие факторы риска и допустимая частота проявления факторов риска за предыдущий календарный год: </w:t>
      </w:r>
    </w:p>
    <w:p w:rsidR="00DF65AA" w:rsidRDefault="00316F0D">
      <w:pPr>
        <w:numPr>
          <w:ilvl w:val="2"/>
          <w:numId w:val="5"/>
        </w:numPr>
        <w:spacing w:after="7"/>
        <w:ind w:right="424"/>
      </w:pPr>
      <w:r>
        <w:t xml:space="preserve">Наличие изложенных в обращениях и подтвержденных </w:t>
      </w:r>
      <w:r w:rsidR="00A9612B">
        <w:t>Управлением контроля</w:t>
      </w:r>
      <w:r>
        <w:t xml:space="preserve"> фактов нарушений членом Ассоциации законодательства о градостроительной деятельности, требований технических регламентов, обязательных требований стандартов на процессы выполнения работ, утвержденных Национальным объединением строителей, стандартов и правил Ассоциации (обязательных требований). </w:t>
      </w:r>
    </w:p>
    <w:p w:rsidR="00DF65AA" w:rsidRDefault="00316F0D">
      <w:pPr>
        <w:spacing w:after="0" w:line="259" w:lineRule="auto"/>
        <w:ind w:left="10" w:right="713" w:hanging="10"/>
        <w:jc w:val="right"/>
      </w:pPr>
      <w:r>
        <w:t xml:space="preserve">Таблица 9 </w:t>
      </w:r>
    </w:p>
    <w:tbl>
      <w:tblPr>
        <w:tblStyle w:val="TableGrid"/>
        <w:tblW w:w="9921" w:type="dxa"/>
        <w:tblInd w:w="34" w:type="dxa"/>
        <w:tblCellMar>
          <w:top w:w="54" w:type="dxa"/>
          <w:left w:w="108" w:type="dxa"/>
          <w:right w:w="48" w:type="dxa"/>
        </w:tblCellMar>
        <w:tblLook w:val="04A0"/>
      </w:tblPr>
      <w:tblGrid>
        <w:gridCol w:w="5926"/>
        <w:gridCol w:w="1414"/>
        <w:gridCol w:w="2581"/>
      </w:tblGrid>
      <w:tr w:rsidR="00DF65AA">
        <w:trPr>
          <w:trHeight w:val="562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Допустимые значения частоты проявлений фактора риска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Значимость риска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3" w:firstLine="0"/>
              <w:jc w:val="center"/>
            </w:pPr>
            <w:r>
              <w:t xml:space="preserve">Категория риска </w:t>
            </w:r>
          </w:p>
        </w:tc>
      </w:tr>
      <w:tr w:rsidR="00DF65AA">
        <w:trPr>
          <w:trHeight w:val="838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 w:rsidP="00A9612B">
            <w:pPr>
              <w:spacing w:after="0" w:line="259" w:lineRule="auto"/>
              <w:ind w:left="0" w:firstLine="0"/>
            </w:pPr>
            <w:r>
              <w:t xml:space="preserve">Отсутствие выявленных </w:t>
            </w:r>
            <w:r w:rsidR="00A9612B">
              <w:t>Управлением контроля</w:t>
            </w:r>
            <w:r>
              <w:t xml:space="preserve"> фактов нарушений обязательных требований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Очень низкая вероятность реализации риска </w:t>
            </w:r>
          </w:p>
        </w:tc>
      </w:tr>
      <w:tr w:rsidR="00DF65AA">
        <w:trPr>
          <w:trHeight w:val="838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45" w:line="238" w:lineRule="auto"/>
              <w:ind w:left="0" w:firstLine="0"/>
            </w:pPr>
            <w:r>
              <w:t xml:space="preserve">Наличие подтвержденных </w:t>
            </w:r>
            <w:r w:rsidR="00A9612B">
              <w:t xml:space="preserve">Управлением контроля </w:t>
            </w:r>
            <w:r>
              <w:t xml:space="preserve">не более двух фактов нарушений обязательных </w:t>
            </w:r>
          </w:p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требований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Низкая вероятность реализации риска </w:t>
            </w:r>
          </w:p>
        </w:tc>
      </w:tr>
      <w:tr w:rsidR="00DF65AA">
        <w:trPr>
          <w:trHeight w:val="840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57" w:firstLine="0"/>
            </w:pPr>
            <w:r>
              <w:t xml:space="preserve">Наличие подтвержденных </w:t>
            </w:r>
            <w:r w:rsidR="00A9612B">
              <w:t xml:space="preserve">Управлением контроля </w:t>
            </w:r>
            <w:r>
              <w:t xml:space="preserve">не более четырех фактов нарушений обязательных требований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Средняя вероятность реализации риска </w:t>
            </w:r>
          </w:p>
        </w:tc>
      </w:tr>
      <w:tr w:rsidR="00DF65AA">
        <w:trPr>
          <w:trHeight w:val="840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79" w:lineRule="auto"/>
              <w:ind w:left="0" w:firstLine="0"/>
            </w:pPr>
            <w:r>
              <w:t xml:space="preserve">Наличие подтвержденных </w:t>
            </w:r>
            <w:r w:rsidR="00A9612B">
              <w:t xml:space="preserve">Управлением контроля </w:t>
            </w:r>
            <w:r>
              <w:t xml:space="preserve">не более шести фактов нарушений обязательных </w:t>
            </w:r>
          </w:p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требований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Высокая вероятность реализации риска </w:t>
            </w:r>
          </w:p>
        </w:tc>
      </w:tr>
      <w:tr w:rsidR="00DF65AA">
        <w:trPr>
          <w:trHeight w:val="838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79" w:lineRule="auto"/>
              <w:ind w:left="0" w:firstLine="0"/>
            </w:pPr>
            <w:r>
              <w:t xml:space="preserve">Наличие подтвержденных </w:t>
            </w:r>
            <w:r w:rsidR="00A9612B">
              <w:t xml:space="preserve">Управлением контроля </w:t>
            </w:r>
            <w:r>
              <w:t xml:space="preserve">более шести фактов нарушений обязательных </w:t>
            </w:r>
          </w:p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требований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Чрезвычайно высокая вероятность реализации риска </w:t>
            </w:r>
          </w:p>
        </w:tc>
      </w:tr>
    </w:tbl>
    <w:p w:rsidR="00DF65AA" w:rsidRDefault="00316F0D">
      <w:pPr>
        <w:numPr>
          <w:ilvl w:val="2"/>
          <w:numId w:val="5"/>
        </w:numPr>
        <w:spacing w:after="67"/>
        <w:ind w:right="424"/>
      </w:pPr>
      <w:r>
        <w:t xml:space="preserve">Наличие неисполненных членом Ассоциации предписаний органов государственного (муниципального) контроля (надзора), специализированных органов Ассоциации. </w:t>
      </w:r>
    </w:p>
    <w:p w:rsidR="00DF65AA" w:rsidRDefault="007F6FA3" w:rsidP="007F6FA3">
      <w:pPr>
        <w:spacing w:after="155" w:line="259" w:lineRule="auto"/>
        <w:ind w:left="142" w:firstLine="0"/>
        <w:jc w:val="left"/>
      </w:pPr>
      <w:r>
        <w:t xml:space="preserve">                                                                                                                                            </w:t>
      </w:r>
      <w:r w:rsidR="00316F0D">
        <w:t xml:space="preserve">Таблица 10 </w:t>
      </w:r>
    </w:p>
    <w:tbl>
      <w:tblPr>
        <w:tblStyle w:val="TableGrid"/>
        <w:tblW w:w="9921" w:type="dxa"/>
        <w:tblInd w:w="34" w:type="dxa"/>
        <w:tblCellMar>
          <w:top w:w="54" w:type="dxa"/>
          <w:left w:w="108" w:type="dxa"/>
          <w:right w:w="49" w:type="dxa"/>
        </w:tblCellMar>
        <w:tblLook w:val="04A0"/>
      </w:tblPr>
      <w:tblGrid>
        <w:gridCol w:w="5926"/>
        <w:gridCol w:w="1414"/>
        <w:gridCol w:w="2581"/>
      </w:tblGrid>
      <w:tr w:rsidR="00DF65AA">
        <w:trPr>
          <w:trHeight w:val="562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Допустимые значения частоты проявлений фактора риска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Значимость риска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2" w:firstLine="0"/>
              <w:jc w:val="center"/>
            </w:pPr>
            <w:r>
              <w:t xml:space="preserve">Категория риска </w:t>
            </w:r>
          </w:p>
        </w:tc>
      </w:tr>
      <w:tr w:rsidR="00DF65AA">
        <w:trPr>
          <w:trHeight w:val="838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Отсутствие неисполненных предписаний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Очень низкая вероятность реализации риска </w:t>
            </w:r>
          </w:p>
        </w:tc>
      </w:tr>
      <w:tr w:rsidR="00DF65AA">
        <w:trPr>
          <w:trHeight w:val="679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Не более одного неисполненного предписания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1" w:firstLine="0"/>
              <w:jc w:val="center"/>
            </w:pPr>
            <w:r>
              <w:t xml:space="preserve">3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Средняя вероятность реализации риска </w:t>
            </w:r>
          </w:p>
        </w:tc>
      </w:tr>
      <w:tr w:rsidR="00DF65AA">
        <w:trPr>
          <w:trHeight w:val="562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Не более двух неисполненных предписаний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Высокая вероятность реализации риска </w:t>
            </w:r>
          </w:p>
        </w:tc>
      </w:tr>
      <w:tr w:rsidR="00DF65AA">
        <w:trPr>
          <w:trHeight w:val="840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Не более трех неисполненных предписаний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Очень высокая вероятность реализации риска </w:t>
            </w:r>
          </w:p>
        </w:tc>
      </w:tr>
      <w:tr w:rsidR="00DF65AA">
        <w:trPr>
          <w:trHeight w:val="838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Более трех неисполненных предписаний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Чрезвычайно высокая вероятность реализации риска </w:t>
            </w:r>
          </w:p>
        </w:tc>
      </w:tr>
    </w:tbl>
    <w:p w:rsidR="007F6FA3" w:rsidRDefault="00316F0D">
      <w:pPr>
        <w:numPr>
          <w:ilvl w:val="2"/>
          <w:numId w:val="5"/>
        </w:numPr>
        <w:spacing w:after="0" w:line="259" w:lineRule="auto"/>
        <w:ind w:right="424"/>
      </w:pPr>
      <w:r>
        <w:t xml:space="preserve">Наличие примененных к члену Ассоциации мер дисциплинарного воздействия. </w:t>
      </w:r>
    </w:p>
    <w:p w:rsidR="00DF65AA" w:rsidRDefault="007F6FA3" w:rsidP="007F6FA3">
      <w:pPr>
        <w:spacing w:after="0" w:line="259" w:lineRule="auto"/>
        <w:ind w:left="2394" w:right="424" w:firstLine="0"/>
      </w:pPr>
      <w:r>
        <w:t xml:space="preserve">                                                                                                  </w:t>
      </w:r>
      <w:r w:rsidR="00316F0D">
        <w:t xml:space="preserve">Таблица 11 </w:t>
      </w:r>
    </w:p>
    <w:tbl>
      <w:tblPr>
        <w:tblStyle w:val="TableGrid"/>
        <w:tblW w:w="9921" w:type="dxa"/>
        <w:tblInd w:w="34" w:type="dxa"/>
        <w:tblCellMar>
          <w:top w:w="54" w:type="dxa"/>
          <w:left w:w="108" w:type="dxa"/>
          <w:right w:w="48" w:type="dxa"/>
        </w:tblCellMar>
        <w:tblLook w:val="04A0"/>
      </w:tblPr>
      <w:tblGrid>
        <w:gridCol w:w="5926"/>
        <w:gridCol w:w="1414"/>
        <w:gridCol w:w="2581"/>
      </w:tblGrid>
      <w:tr w:rsidR="00DF65AA">
        <w:trPr>
          <w:trHeight w:val="562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Допустимые значения частоты проявлений фактора риска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Значимость риска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3" w:firstLine="0"/>
              <w:jc w:val="center"/>
            </w:pPr>
            <w:r>
              <w:t xml:space="preserve">Категория риска </w:t>
            </w:r>
          </w:p>
        </w:tc>
      </w:tr>
      <w:tr w:rsidR="00DF65AA">
        <w:trPr>
          <w:trHeight w:val="838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Отсутствие мер дисциплинарного воздействия.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Очень низкая вероятность реализации риска </w:t>
            </w:r>
          </w:p>
        </w:tc>
      </w:tr>
      <w:tr w:rsidR="00DF65AA">
        <w:trPr>
          <w:trHeight w:val="838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59" w:firstLine="0"/>
            </w:pPr>
            <w:r>
              <w:t xml:space="preserve">Не более одного предписания и не более одного предупреждения при отсутствии других примененных мер дисциплинарного воздействия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Средняя вероятность реализации риска </w:t>
            </w:r>
          </w:p>
        </w:tc>
      </w:tr>
      <w:tr w:rsidR="00DF65AA">
        <w:trPr>
          <w:trHeight w:val="838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2" w:firstLine="0"/>
            </w:pPr>
            <w:r>
              <w:t xml:space="preserve">Не более двух предписаний и не более двух предупреждений при отсутствии других примененных мер дисциплинарного воздействия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Высокая вероятность реализации риска </w:t>
            </w:r>
          </w:p>
        </w:tc>
      </w:tr>
      <w:tr w:rsidR="00DF65AA">
        <w:trPr>
          <w:trHeight w:val="1114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1" w:line="278" w:lineRule="auto"/>
              <w:ind w:left="0" w:right="60" w:firstLine="0"/>
            </w:pPr>
            <w:r>
              <w:t xml:space="preserve">Не более двух предписаний, не более двух предупреждений, при отсутствии других примененных мер </w:t>
            </w:r>
          </w:p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дисциплинарного воздействия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Очень высокая вероятность реализации риска </w:t>
            </w:r>
          </w:p>
        </w:tc>
      </w:tr>
      <w:tr w:rsidR="00DF65AA">
        <w:trPr>
          <w:trHeight w:val="1392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 w:rsidP="007F6FA3">
            <w:pPr>
              <w:spacing w:after="0" w:line="259" w:lineRule="auto"/>
              <w:ind w:left="0" w:right="59" w:firstLine="0"/>
            </w:pPr>
            <w:r>
              <w:t xml:space="preserve">Неоднократное применение </w:t>
            </w:r>
            <w:r w:rsidR="007F6FA3">
              <w:t>мер дисциплинарного воздействия</w:t>
            </w:r>
            <w:r>
              <w:t xml:space="preserve"> и однократное приостановление права выполнять строительство, реконструкцию и капитальный ремонт</w:t>
            </w:r>
            <w:r w:rsidR="007F6FA3">
              <w:t>, снос</w:t>
            </w:r>
            <w:r>
              <w:t xml:space="preserve"> объектов капитального строительства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Чрезвычайно высокая вероятность реализации риска </w:t>
            </w:r>
          </w:p>
        </w:tc>
      </w:tr>
    </w:tbl>
    <w:p w:rsidR="00DF65AA" w:rsidRDefault="00316F0D">
      <w:pPr>
        <w:numPr>
          <w:ilvl w:val="2"/>
          <w:numId w:val="5"/>
        </w:numPr>
        <w:spacing w:after="10"/>
        <w:ind w:right="424"/>
      </w:pPr>
      <w:r>
        <w:t xml:space="preserve">Наличие фактов привлечения члена Ассоциации к административной ответственности. </w:t>
      </w:r>
    </w:p>
    <w:p w:rsidR="00DF65AA" w:rsidRDefault="00316F0D">
      <w:pPr>
        <w:spacing w:after="0" w:line="259" w:lineRule="auto"/>
        <w:ind w:left="10" w:right="713" w:hanging="10"/>
        <w:jc w:val="right"/>
      </w:pPr>
      <w:r>
        <w:t xml:space="preserve">Таблица 12 </w:t>
      </w:r>
    </w:p>
    <w:tbl>
      <w:tblPr>
        <w:tblStyle w:val="TableGrid"/>
        <w:tblW w:w="9921" w:type="dxa"/>
        <w:tblInd w:w="34" w:type="dxa"/>
        <w:tblCellMar>
          <w:top w:w="54" w:type="dxa"/>
          <w:left w:w="108" w:type="dxa"/>
          <w:right w:w="50" w:type="dxa"/>
        </w:tblCellMar>
        <w:tblLook w:val="04A0"/>
      </w:tblPr>
      <w:tblGrid>
        <w:gridCol w:w="6800"/>
        <w:gridCol w:w="1419"/>
        <w:gridCol w:w="1702"/>
      </w:tblGrid>
      <w:tr w:rsidR="00DF65AA">
        <w:trPr>
          <w:trHeight w:val="562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4" w:firstLine="0"/>
              <w:jc w:val="center"/>
            </w:pPr>
            <w:r>
              <w:t xml:space="preserve">Допустимые значения частоты проявлений фактора риска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Значимость риска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Категория риска </w:t>
            </w:r>
          </w:p>
        </w:tc>
      </w:tr>
      <w:tr w:rsidR="00DF65AA">
        <w:trPr>
          <w:trHeight w:val="1114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Отсутствие </w:t>
            </w:r>
            <w:r>
              <w:tab/>
              <w:t xml:space="preserve">фактов </w:t>
            </w:r>
            <w:r>
              <w:tab/>
              <w:t xml:space="preserve">привлечения </w:t>
            </w:r>
            <w:r>
              <w:tab/>
              <w:t xml:space="preserve">к </w:t>
            </w:r>
            <w:r>
              <w:tab/>
              <w:t xml:space="preserve">административной ответственности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38" w:lineRule="auto"/>
              <w:ind w:left="0" w:firstLine="0"/>
              <w:jc w:val="center"/>
            </w:pPr>
            <w:r>
              <w:t xml:space="preserve">Очень низкая вероятность </w:t>
            </w:r>
          </w:p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реализации риска </w:t>
            </w:r>
          </w:p>
        </w:tc>
      </w:tr>
      <w:tr w:rsidR="00DF65AA">
        <w:trPr>
          <w:trHeight w:val="1116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Не более одного факта привлечения к административной ответственности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1" w:firstLine="0"/>
              <w:jc w:val="center"/>
            </w:pPr>
            <w: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38" w:lineRule="auto"/>
              <w:ind w:left="0" w:firstLine="0"/>
              <w:jc w:val="center"/>
            </w:pPr>
            <w:r>
              <w:t xml:space="preserve">Средняя вероятность </w:t>
            </w:r>
          </w:p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реализации риска </w:t>
            </w:r>
          </w:p>
        </w:tc>
      </w:tr>
      <w:tr w:rsidR="00DF65AA">
        <w:trPr>
          <w:trHeight w:val="1390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Не более двух фактов привлечения к административной ответственности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38" w:lineRule="auto"/>
              <w:ind w:left="4" w:right="10" w:firstLine="0"/>
              <w:jc w:val="center"/>
            </w:pPr>
            <w:r>
              <w:t xml:space="preserve">Очень высокая </w:t>
            </w:r>
          </w:p>
          <w:p w:rsidR="00DF65AA" w:rsidRDefault="00316F0D">
            <w:pPr>
              <w:spacing w:after="0" w:line="259" w:lineRule="auto"/>
              <w:ind w:left="0" w:right="65" w:firstLine="0"/>
              <w:jc w:val="center"/>
            </w:pPr>
            <w:r>
              <w:t xml:space="preserve">вероятность </w:t>
            </w:r>
          </w:p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реализации риска </w:t>
            </w:r>
          </w:p>
        </w:tc>
      </w:tr>
      <w:tr w:rsidR="00DF65AA">
        <w:trPr>
          <w:trHeight w:val="1390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tabs>
                <w:tab w:val="center" w:pos="1115"/>
                <w:tab w:val="center" w:pos="2001"/>
                <w:tab w:val="center" w:pos="3306"/>
                <w:tab w:val="center" w:pos="4308"/>
                <w:tab w:val="right" w:pos="6643"/>
              </w:tabs>
              <w:spacing w:after="28" w:line="259" w:lineRule="auto"/>
              <w:ind w:left="0" w:firstLine="0"/>
              <w:jc w:val="left"/>
            </w:pPr>
            <w:r>
              <w:lastRenderedPageBreak/>
              <w:t xml:space="preserve">Более </w:t>
            </w:r>
            <w:r>
              <w:tab/>
              <w:t xml:space="preserve">двух </w:t>
            </w:r>
            <w:r>
              <w:tab/>
              <w:t xml:space="preserve">фактов </w:t>
            </w:r>
            <w:r>
              <w:tab/>
              <w:t xml:space="preserve">привлечения </w:t>
            </w:r>
            <w:r>
              <w:tab/>
              <w:t xml:space="preserve">к </w:t>
            </w:r>
            <w:r>
              <w:tab/>
            </w:r>
            <w:proofErr w:type="gramStart"/>
            <w:r>
              <w:t>административной</w:t>
            </w:r>
            <w:proofErr w:type="gramEnd"/>
            <w:r>
              <w:t xml:space="preserve"> </w:t>
            </w:r>
          </w:p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ответственности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38" w:lineRule="auto"/>
              <w:ind w:left="0" w:firstLine="0"/>
              <w:jc w:val="center"/>
            </w:pPr>
            <w:r>
              <w:t xml:space="preserve">Чрезвычайно высокая </w:t>
            </w:r>
          </w:p>
          <w:p w:rsidR="00DF65AA" w:rsidRDefault="00316F0D">
            <w:pPr>
              <w:spacing w:after="0" w:line="259" w:lineRule="auto"/>
              <w:ind w:left="0" w:right="65" w:firstLine="0"/>
              <w:jc w:val="center"/>
            </w:pPr>
            <w:r>
              <w:t xml:space="preserve">вероятность </w:t>
            </w:r>
          </w:p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реализации риска </w:t>
            </w:r>
          </w:p>
        </w:tc>
      </w:tr>
    </w:tbl>
    <w:p w:rsidR="00DF65AA" w:rsidRDefault="00316F0D">
      <w:pPr>
        <w:numPr>
          <w:ilvl w:val="2"/>
          <w:numId w:val="5"/>
        </w:numPr>
        <w:ind w:right="424"/>
      </w:pPr>
      <w:r>
        <w:t xml:space="preserve">Наличие фактов применения к члену Ассоциации мер административного наказания за нарушение законодательства о градостроительной деятельности, требований технических регламентов в виде приостановлении деятельности члена Ассоциации. </w:t>
      </w:r>
    </w:p>
    <w:p w:rsidR="00DF65AA" w:rsidRDefault="00316F0D">
      <w:pPr>
        <w:spacing w:after="0" w:line="259" w:lineRule="auto"/>
        <w:ind w:left="10" w:right="542" w:hanging="10"/>
        <w:jc w:val="right"/>
      </w:pPr>
      <w:r>
        <w:t xml:space="preserve">Таблица 13 </w:t>
      </w:r>
    </w:p>
    <w:tbl>
      <w:tblPr>
        <w:tblStyle w:val="TableGrid"/>
        <w:tblW w:w="9921" w:type="dxa"/>
        <w:tblInd w:w="34" w:type="dxa"/>
        <w:tblCellMar>
          <w:top w:w="54" w:type="dxa"/>
          <w:left w:w="108" w:type="dxa"/>
          <w:right w:w="52" w:type="dxa"/>
        </w:tblCellMar>
        <w:tblLook w:val="04A0"/>
      </w:tblPr>
      <w:tblGrid>
        <w:gridCol w:w="6800"/>
        <w:gridCol w:w="1419"/>
        <w:gridCol w:w="1702"/>
      </w:tblGrid>
      <w:tr w:rsidR="00DF65AA">
        <w:trPr>
          <w:trHeight w:val="562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0" w:firstLine="0"/>
              <w:jc w:val="center"/>
            </w:pPr>
            <w:r>
              <w:t xml:space="preserve">Допустимые значения частоты проявлений фактора риска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Значимость риска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Категория риска </w:t>
            </w:r>
          </w:p>
        </w:tc>
      </w:tr>
      <w:tr w:rsidR="00DF65AA">
        <w:trPr>
          <w:trHeight w:val="1116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46" w:line="238" w:lineRule="auto"/>
              <w:ind w:left="0" w:firstLine="0"/>
            </w:pPr>
            <w:r>
              <w:t xml:space="preserve">Отсутствие фактов применения к члену Ассоциации мер административного наказания в виде приостановлении </w:t>
            </w:r>
          </w:p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деятельности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38" w:lineRule="auto"/>
              <w:ind w:left="0" w:firstLine="0"/>
              <w:jc w:val="center"/>
            </w:pPr>
            <w:r>
              <w:t xml:space="preserve">Очень низкая вероятность </w:t>
            </w:r>
          </w:p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реализации риска </w:t>
            </w:r>
          </w:p>
        </w:tc>
      </w:tr>
      <w:tr w:rsidR="00DF65AA">
        <w:trPr>
          <w:trHeight w:val="1114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46" w:line="238" w:lineRule="auto"/>
              <w:ind w:left="0" w:firstLine="0"/>
            </w:pPr>
            <w:r>
              <w:t xml:space="preserve">Не более одного факта применения к члену Ассоциации меры административного наказания в виде приостановлении </w:t>
            </w:r>
          </w:p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деятельности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38" w:lineRule="auto"/>
              <w:ind w:left="0" w:firstLine="0"/>
              <w:jc w:val="center"/>
            </w:pPr>
            <w:r>
              <w:t xml:space="preserve">Средняя вероятность </w:t>
            </w:r>
          </w:p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реализации риска </w:t>
            </w:r>
          </w:p>
        </w:tc>
      </w:tr>
      <w:tr w:rsidR="00DF65AA">
        <w:trPr>
          <w:trHeight w:val="1390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1" w:firstLine="0"/>
            </w:pPr>
            <w:r>
              <w:t xml:space="preserve">Не более двух фактов применения к члену Ассоциации меры административного наказания в виде приостановлении деятельности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9" w:firstLine="0"/>
              <w:jc w:val="center"/>
            </w:pPr>
            <w: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38" w:lineRule="auto"/>
              <w:ind w:left="4" w:right="7" w:firstLine="0"/>
              <w:jc w:val="center"/>
            </w:pPr>
            <w:r>
              <w:t xml:space="preserve">Очень высокая </w:t>
            </w:r>
          </w:p>
          <w:p w:rsidR="00DF65AA" w:rsidRDefault="00316F0D">
            <w:pPr>
              <w:spacing w:after="0" w:line="259" w:lineRule="auto"/>
              <w:ind w:left="0" w:right="63" w:firstLine="0"/>
              <w:jc w:val="center"/>
            </w:pPr>
            <w:r>
              <w:t xml:space="preserve">вероятность </w:t>
            </w:r>
          </w:p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реализации риска </w:t>
            </w:r>
          </w:p>
        </w:tc>
      </w:tr>
      <w:tr w:rsidR="00DF65AA">
        <w:trPr>
          <w:trHeight w:val="1390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8" w:firstLine="0"/>
            </w:pPr>
            <w:r>
              <w:t xml:space="preserve">Более двух фактов применения к члену Ассоциации меры административного наказания в виде приостановлении деятельности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9" w:firstLine="0"/>
              <w:jc w:val="center"/>
            </w:pPr>
            <w:r>
              <w:t xml:space="preserve">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38" w:lineRule="auto"/>
              <w:ind w:left="0" w:firstLine="0"/>
              <w:jc w:val="center"/>
            </w:pPr>
            <w:r>
              <w:t xml:space="preserve">Чрезвычайно высокая </w:t>
            </w:r>
          </w:p>
          <w:p w:rsidR="00DF65AA" w:rsidRDefault="00316F0D">
            <w:pPr>
              <w:spacing w:after="0" w:line="259" w:lineRule="auto"/>
              <w:ind w:left="0" w:right="63" w:firstLine="0"/>
              <w:jc w:val="center"/>
            </w:pPr>
            <w:r>
              <w:t xml:space="preserve">вероятность </w:t>
            </w:r>
          </w:p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реализации риска </w:t>
            </w:r>
          </w:p>
        </w:tc>
      </w:tr>
    </w:tbl>
    <w:p w:rsidR="00DF65AA" w:rsidRDefault="00316F0D">
      <w:pPr>
        <w:numPr>
          <w:ilvl w:val="2"/>
          <w:numId w:val="5"/>
        </w:numPr>
        <w:ind w:right="424"/>
      </w:pPr>
      <w:r>
        <w:t xml:space="preserve">Наличие фактов, подтвержденных соответствующими документами, несчастных случаев на производстве, произошедших по вине члена Ассоциации. </w:t>
      </w:r>
    </w:p>
    <w:p w:rsidR="00DF65AA" w:rsidRDefault="00316F0D">
      <w:pPr>
        <w:spacing w:after="0" w:line="259" w:lineRule="auto"/>
        <w:ind w:left="10" w:right="684" w:hanging="10"/>
        <w:jc w:val="right"/>
      </w:pPr>
      <w:r>
        <w:t xml:space="preserve">Таблица 14 </w:t>
      </w:r>
    </w:p>
    <w:tbl>
      <w:tblPr>
        <w:tblStyle w:val="TableGrid"/>
        <w:tblW w:w="9921" w:type="dxa"/>
        <w:tblInd w:w="34" w:type="dxa"/>
        <w:tblCellMar>
          <w:top w:w="54" w:type="dxa"/>
          <w:left w:w="108" w:type="dxa"/>
          <w:right w:w="51" w:type="dxa"/>
        </w:tblCellMar>
        <w:tblLook w:val="04A0"/>
      </w:tblPr>
      <w:tblGrid>
        <w:gridCol w:w="6376"/>
        <w:gridCol w:w="1418"/>
        <w:gridCol w:w="2127"/>
      </w:tblGrid>
      <w:tr w:rsidR="00DF65AA">
        <w:trPr>
          <w:trHeight w:val="562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104" w:firstLine="0"/>
              <w:jc w:val="left"/>
            </w:pPr>
            <w:r>
              <w:t xml:space="preserve">Допустимые значения частоты проявлений фактора риска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Значимость риска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106" w:firstLine="0"/>
              <w:jc w:val="left"/>
            </w:pPr>
            <w:r>
              <w:t xml:space="preserve">Категория риска </w:t>
            </w:r>
          </w:p>
        </w:tc>
      </w:tr>
      <w:tr w:rsidR="00DF65AA">
        <w:trPr>
          <w:trHeight w:val="838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Отсутствие несчастных случаев на производстве, произошедших по вине члена Ассоциации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Очень низкая вероятность реализации риска </w:t>
            </w:r>
          </w:p>
        </w:tc>
      </w:tr>
      <w:tr w:rsidR="00DF65AA">
        <w:trPr>
          <w:trHeight w:val="838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Не более одного несчастного случая, произошедшего по вине члена Ассоциации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Средняя вероятность реализации риска </w:t>
            </w:r>
          </w:p>
        </w:tc>
      </w:tr>
      <w:tr w:rsidR="00DF65AA">
        <w:trPr>
          <w:trHeight w:val="838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Не более двух несчастных случаев, произошедших по вине члена Ассоциации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9" w:firstLine="0"/>
              <w:jc w:val="center"/>
            </w:pPr>
            <w:r>
              <w:t xml:space="preserve">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Очень высокая вероятность реализации риска </w:t>
            </w:r>
          </w:p>
        </w:tc>
      </w:tr>
      <w:tr w:rsidR="00DF65AA">
        <w:trPr>
          <w:trHeight w:val="1116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</w:pPr>
            <w:r>
              <w:lastRenderedPageBreak/>
              <w:t xml:space="preserve">Более двух несчастных случаев, произошедших по вине члена Ассоциации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9" w:firstLine="0"/>
              <w:jc w:val="center"/>
            </w:pPr>
            <w: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38" w:lineRule="auto"/>
              <w:ind w:left="0" w:firstLine="0"/>
              <w:jc w:val="center"/>
            </w:pPr>
            <w:r>
              <w:t xml:space="preserve">Чрезвычайно высокая </w:t>
            </w:r>
          </w:p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вероятность реализации риска </w:t>
            </w:r>
          </w:p>
        </w:tc>
      </w:tr>
    </w:tbl>
    <w:p w:rsidR="00DF65AA" w:rsidRDefault="00316F0D">
      <w:pPr>
        <w:numPr>
          <w:ilvl w:val="2"/>
          <w:numId w:val="5"/>
        </w:numPr>
        <w:ind w:right="424"/>
      </w:pPr>
      <w:r>
        <w:t xml:space="preserve">Наличие фактов, подтвержденных соответствующими документами, о произошедших по вине члена Ассоциации авариях, связанных с выполнением работ. </w:t>
      </w:r>
    </w:p>
    <w:p w:rsidR="00DF65AA" w:rsidRDefault="00316F0D">
      <w:pPr>
        <w:spacing w:after="0" w:line="259" w:lineRule="auto"/>
        <w:ind w:left="10" w:right="713" w:hanging="10"/>
        <w:jc w:val="right"/>
      </w:pPr>
      <w:r>
        <w:t xml:space="preserve">Таблица 15 </w:t>
      </w:r>
    </w:p>
    <w:tbl>
      <w:tblPr>
        <w:tblStyle w:val="TableGrid"/>
        <w:tblW w:w="9921" w:type="dxa"/>
        <w:tblInd w:w="34" w:type="dxa"/>
        <w:tblCellMar>
          <w:top w:w="54" w:type="dxa"/>
          <w:left w:w="108" w:type="dxa"/>
          <w:right w:w="51" w:type="dxa"/>
        </w:tblCellMar>
        <w:tblLook w:val="04A0"/>
      </w:tblPr>
      <w:tblGrid>
        <w:gridCol w:w="6376"/>
        <w:gridCol w:w="1418"/>
        <w:gridCol w:w="2127"/>
      </w:tblGrid>
      <w:tr w:rsidR="00DF65AA">
        <w:trPr>
          <w:trHeight w:val="562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104" w:firstLine="0"/>
              <w:jc w:val="left"/>
            </w:pPr>
            <w:r>
              <w:t xml:space="preserve">Допустимые значения частоты проявлений фактора риска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Значимость риска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106" w:firstLine="0"/>
              <w:jc w:val="left"/>
            </w:pPr>
            <w:r>
              <w:t xml:space="preserve">Категория риска </w:t>
            </w:r>
          </w:p>
        </w:tc>
      </w:tr>
      <w:tr w:rsidR="00DF65AA">
        <w:trPr>
          <w:trHeight w:val="838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Отсутствие произошедших по вине члена Ассоциации аварий, связанных с выполнением работ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Очень низкая вероятность реализации риска </w:t>
            </w:r>
          </w:p>
        </w:tc>
      </w:tr>
      <w:tr w:rsidR="00DF65AA">
        <w:trPr>
          <w:trHeight w:val="838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Не более одной произошедшей по вине члена Ассоциации аварии, связанной с выполнением работ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Средняя вероятность реализации риска </w:t>
            </w:r>
          </w:p>
        </w:tc>
      </w:tr>
      <w:tr w:rsidR="00DF65AA">
        <w:trPr>
          <w:trHeight w:val="838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Не более двух произошедших по вине члена Ассоциации аварий, связанных с выполнением работ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9" w:firstLine="0"/>
              <w:jc w:val="center"/>
            </w:pPr>
            <w:r>
              <w:t xml:space="preserve">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Очень высокая вероятность реализации риска </w:t>
            </w:r>
          </w:p>
        </w:tc>
      </w:tr>
      <w:tr w:rsidR="00DF65AA">
        <w:trPr>
          <w:trHeight w:val="1114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Более двух произошедших по вине члена Ассоциации аварий, связанных с выполнением работ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9" w:firstLine="0"/>
              <w:jc w:val="center"/>
            </w:pPr>
            <w: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38" w:lineRule="auto"/>
              <w:ind w:left="0" w:firstLine="0"/>
              <w:jc w:val="center"/>
            </w:pPr>
            <w:r>
              <w:t xml:space="preserve">Чрезвычайно высокая </w:t>
            </w:r>
          </w:p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вероятность реализации риска </w:t>
            </w:r>
          </w:p>
        </w:tc>
      </w:tr>
    </w:tbl>
    <w:p w:rsidR="00DF65AA" w:rsidRDefault="00316F0D">
      <w:pPr>
        <w:numPr>
          <w:ilvl w:val="2"/>
          <w:numId w:val="5"/>
        </w:numPr>
        <w:ind w:right="424"/>
      </w:pPr>
      <w:r>
        <w:t xml:space="preserve">Наличие находящихся в производстве судов исков к члену Ассоциации о возмещении вреда (ущерба), связанного с недостатками выполненных работ. </w:t>
      </w:r>
    </w:p>
    <w:p w:rsidR="00DF65AA" w:rsidRDefault="00316F0D">
      <w:pPr>
        <w:spacing w:after="0" w:line="259" w:lineRule="auto"/>
        <w:ind w:left="10" w:right="713" w:hanging="10"/>
        <w:jc w:val="right"/>
      </w:pPr>
      <w:r>
        <w:t xml:space="preserve">Таблица 16 </w:t>
      </w:r>
    </w:p>
    <w:tbl>
      <w:tblPr>
        <w:tblStyle w:val="TableGrid"/>
        <w:tblW w:w="9921" w:type="dxa"/>
        <w:tblInd w:w="34" w:type="dxa"/>
        <w:tblCellMar>
          <w:top w:w="54" w:type="dxa"/>
          <w:left w:w="108" w:type="dxa"/>
          <w:right w:w="51" w:type="dxa"/>
        </w:tblCellMar>
        <w:tblLook w:val="04A0"/>
      </w:tblPr>
      <w:tblGrid>
        <w:gridCol w:w="5641"/>
        <w:gridCol w:w="1726"/>
        <w:gridCol w:w="2554"/>
      </w:tblGrid>
      <w:tr w:rsidR="00DF65AA">
        <w:trPr>
          <w:trHeight w:val="562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Допустимые значения частоты проявлений фактора риска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Значимость риска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3" w:firstLine="0"/>
              <w:jc w:val="center"/>
            </w:pPr>
            <w:r>
              <w:t xml:space="preserve">Категория риска </w:t>
            </w:r>
          </w:p>
        </w:tc>
      </w:tr>
      <w:tr w:rsidR="00DF65AA">
        <w:trPr>
          <w:trHeight w:val="1114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3" w:firstLine="0"/>
            </w:pPr>
            <w:r>
              <w:t xml:space="preserve">Отсутствие находящихся в производстве судов исков к члену Ассоциации о возмещении вреда (ущерба), связанного с недостатками выполненных работ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Очень низкая вероятность реализации риска </w:t>
            </w:r>
          </w:p>
        </w:tc>
      </w:tr>
      <w:tr w:rsidR="00DF65AA">
        <w:trPr>
          <w:trHeight w:val="1114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1" w:firstLine="0"/>
            </w:pPr>
            <w:r>
              <w:t xml:space="preserve">Не более одного находящегося в производстве суда иска к члену Ассоциации о возмещении вреда (ущерба), связанного с недостатками выполненных работ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Средняя вероятность реализации риска </w:t>
            </w:r>
          </w:p>
        </w:tc>
      </w:tr>
      <w:tr w:rsidR="00DF65AA">
        <w:trPr>
          <w:trHeight w:val="562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Не более двух находящихся в производстве судов исков к члену Ассоциации о возмещении вреда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Высокая вероятность реализации риска </w:t>
            </w:r>
          </w:p>
        </w:tc>
      </w:tr>
      <w:tr w:rsidR="00DF65AA">
        <w:trPr>
          <w:trHeight w:val="564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(ущерба), связанного с недостатками выполненных работ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DF65A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DF65AA">
            <w:pPr>
              <w:spacing w:after="160" w:line="259" w:lineRule="auto"/>
              <w:ind w:left="0" w:firstLine="0"/>
              <w:jc w:val="left"/>
            </w:pPr>
          </w:p>
        </w:tc>
      </w:tr>
      <w:tr w:rsidR="00DF65AA">
        <w:trPr>
          <w:trHeight w:val="1114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2" w:firstLine="0"/>
            </w:pPr>
            <w:r>
              <w:t xml:space="preserve">Не более трех находящихся в производстве судов исков к члену Ассоциации о возмещении вреда (ущерба), связанного с недостатками выполненных работ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8" w:firstLine="0"/>
              <w:jc w:val="center"/>
            </w:pPr>
            <w:r>
              <w:t xml:space="preserve">5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Очень высокая вероятность реализации риска </w:t>
            </w:r>
          </w:p>
        </w:tc>
      </w:tr>
      <w:tr w:rsidR="00DF65AA">
        <w:trPr>
          <w:trHeight w:val="838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0" w:firstLine="0"/>
            </w:pPr>
            <w:r>
              <w:lastRenderedPageBreak/>
              <w:t xml:space="preserve">Более трех находящихся в производстве судов исков к члену Ассоциации о возмещении вреда (ущерба), связанного с недостатками выполненных работ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Чрезвычайно высокая вероятность реализации риска </w:t>
            </w:r>
          </w:p>
        </w:tc>
      </w:tr>
    </w:tbl>
    <w:p w:rsidR="00DF65AA" w:rsidRDefault="00316F0D" w:rsidP="005200CB">
      <w:pPr>
        <w:numPr>
          <w:ilvl w:val="2"/>
          <w:numId w:val="5"/>
        </w:numPr>
        <w:spacing w:after="139" w:line="259" w:lineRule="auto"/>
        <w:ind w:left="0" w:right="482" w:firstLine="0"/>
        <w:jc w:val="right"/>
      </w:pPr>
      <w:r>
        <w:t xml:space="preserve">Наличие вступивших в силу судебных решений, согласно которым установлена вина члена Ассоциации в нанесении вреда (ущерба), связанного с недостатками выполненных работ. </w:t>
      </w:r>
    </w:p>
    <w:p w:rsidR="00DF65AA" w:rsidRDefault="00316F0D">
      <w:pPr>
        <w:spacing w:after="0" w:line="259" w:lineRule="auto"/>
        <w:ind w:left="10" w:right="542" w:hanging="10"/>
        <w:jc w:val="right"/>
      </w:pPr>
      <w:r>
        <w:t xml:space="preserve">Таблица 17 </w:t>
      </w:r>
    </w:p>
    <w:tbl>
      <w:tblPr>
        <w:tblStyle w:val="TableGrid"/>
        <w:tblW w:w="9921" w:type="dxa"/>
        <w:tblInd w:w="34" w:type="dxa"/>
        <w:tblCellMar>
          <w:top w:w="54" w:type="dxa"/>
          <w:left w:w="108" w:type="dxa"/>
          <w:right w:w="49" w:type="dxa"/>
        </w:tblCellMar>
        <w:tblLook w:val="04A0"/>
      </w:tblPr>
      <w:tblGrid>
        <w:gridCol w:w="5641"/>
        <w:gridCol w:w="1699"/>
        <w:gridCol w:w="2581"/>
      </w:tblGrid>
      <w:tr w:rsidR="00DF65AA">
        <w:trPr>
          <w:trHeight w:val="562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Допустимые значения частоты проявлений фактора риска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Значимость риска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0" w:firstLine="0"/>
              <w:jc w:val="center"/>
            </w:pPr>
            <w:r>
              <w:t xml:space="preserve">Категория риска </w:t>
            </w:r>
          </w:p>
        </w:tc>
      </w:tr>
      <w:tr w:rsidR="00DF65AA">
        <w:trPr>
          <w:trHeight w:val="1114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38" w:lineRule="auto"/>
              <w:ind w:left="0" w:firstLine="0"/>
            </w:pPr>
            <w:r>
              <w:t xml:space="preserve">Отсутствие вступивших в силу судебных решений, согласно которым установлена вина члена </w:t>
            </w:r>
          </w:p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Ассоциации в нанесении вреда (ущерба), связанного с недостатками выполненных работ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Очень низкая вероятность реализации риска </w:t>
            </w:r>
          </w:p>
        </w:tc>
      </w:tr>
      <w:tr w:rsidR="00DF65AA">
        <w:trPr>
          <w:trHeight w:val="1114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0" w:firstLine="0"/>
            </w:pPr>
            <w:r>
              <w:t xml:space="preserve">Не более одного вступившего в силу судебного решения, согласно которому установлена вина члена Ассоциации в нанесении вреда (ущерба), связанного с недостатками выполненных работ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4" w:firstLine="0"/>
              <w:jc w:val="center"/>
            </w:pPr>
            <w:r>
              <w:t xml:space="preserve">3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Средняя вероятность реализации риска </w:t>
            </w:r>
          </w:p>
        </w:tc>
      </w:tr>
      <w:tr w:rsidR="00DF65AA">
        <w:trPr>
          <w:trHeight w:val="1114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2" w:firstLine="0"/>
            </w:pPr>
            <w:r>
              <w:t xml:space="preserve">Не более двух вступивших в силу судебных решений, согласно которым установлена вина члена Ассоциации в нанесении вреда (ущерба), связанного с недостатками выполненных работ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4" w:firstLine="0"/>
              <w:jc w:val="center"/>
            </w:pPr>
            <w:r>
              <w:t xml:space="preserve">5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Очень высокая вероятность реализации риска </w:t>
            </w:r>
          </w:p>
        </w:tc>
      </w:tr>
      <w:tr w:rsidR="00DF65AA">
        <w:trPr>
          <w:trHeight w:val="1116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38" w:lineRule="auto"/>
              <w:ind w:left="0" w:firstLine="0"/>
            </w:pPr>
            <w:r>
              <w:t xml:space="preserve">Более двух вступивших в силу судебных решений, согласно которым установлена вина члена </w:t>
            </w:r>
          </w:p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Ассоциации в нанесении вреда (ущерба), связанного с недостатками выполненных работ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64" w:firstLine="0"/>
              <w:jc w:val="center"/>
            </w:pPr>
            <w:r>
              <w:t xml:space="preserve">6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Чрезвычайно высокая вероятность реализации риска </w:t>
            </w:r>
          </w:p>
        </w:tc>
      </w:tr>
    </w:tbl>
    <w:p w:rsidR="00DF65AA" w:rsidRDefault="00316F0D">
      <w:pPr>
        <w:numPr>
          <w:ilvl w:val="1"/>
          <w:numId w:val="5"/>
        </w:numPr>
        <w:ind w:right="424"/>
      </w:pPr>
      <w:r>
        <w:t xml:space="preserve">Показатель вероятности несоблюдения членом Ассоциации обязательных требований выражается числовым значением и определяется как средняя величина фактических </w:t>
      </w:r>
      <w:proofErr w:type="gramStart"/>
      <w:r>
        <w:t>значений вероятности реализации факторов риска приведенных</w:t>
      </w:r>
      <w:proofErr w:type="gramEnd"/>
      <w:r>
        <w:t xml:space="preserve"> в п. 4.4 настоящего Стандарта. </w:t>
      </w:r>
    </w:p>
    <w:p w:rsidR="00DF65AA" w:rsidRDefault="00316F0D">
      <w:pPr>
        <w:numPr>
          <w:ilvl w:val="1"/>
          <w:numId w:val="5"/>
        </w:numPr>
        <w:spacing w:after="67"/>
        <w:ind w:right="424"/>
      </w:pPr>
      <w:r>
        <w:t xml:space="preserve">При отсутствии каких-либо первичных данных и информации о деятельности члена Ассоциации, показатель вероятности несоблюдения членом Ассоциации обязательных требований устанавливается равный «Среднему риску». </w:t>
      </w:r>
    </w:p>
    <w:p w:rsidR="00DF65AA" w:rsidRDefault="00316F0D">
      <w:pPr>
        <w:spacing w:after="178" w:line="259" w:lineRule="auto"/>
        <w:ind w:left="708" w:firstLine="0"/>
        <w:jc w:val="left"/>
      </w:pPr>
      <w:r>
        <w:t xml:space="preserve"> </w:t>
      </w:r>
    </w:p>
    <w:p w:rsidR="00DF65AA" w:rsidRDefault="00316F0D" w:rsidP="00A9612B">
      <w:pPr>
        <w:numPr>
          <w:ilvl w:val="0"/>
          <w:numId w:val="5"/>
        </w:numPr>
        <w:spacing w:after="9" w:line="269" w:lineRule="auto"/>
        <w:ind w:left="1247" w:hanging="850"/>
        <w:jc w:val="center"/>
      </w:pPr>
      <w:r>
        <w:rPr>
          <w:b/>
        </w:rPr>
        <w:t xml:space="preserve">ПОРЯДОК </w:t>
      </w:r>
      <w:proofErr w:type="gramStart"/>
      <w:r>
        <w:rPr>
          <w:b/>
        </w:rPr>
        <w:t>ФОРМИРОВАНИЯ ПЛАНА ПРОВЕРОК ДЕЯТЕЛЬНОСТИ ЧЛЕНОВ</w:t>
      </w:r>
      <w:proofErr w:type="gramEnd"/>
      <w:r>
        <w:rPr>
          <w:b/>
        </w:rPr>
        <w:t xml:space="preserve"> АССОЦИАЦИИ, СВЯЗАННОЙ СО СТРОИТЕЛЬСТВОМ,</w:t>
      </w:r>
    </w:p>
    <w:p w:rsidR="00DF65AA" w:rsidRDefault="00C2268C" w:rsidP="00C2268C">
      <w:pPr>
        <w:spacing w:after="152" w:line="259" w:lineRule="auto"/>
        <w:ind w:left="288" w:right="428" w:hanging="10"/>
        <w:jc w:val="center"/>
      </w:pPr>
      <w:r>
        <w:rPr>
          <w:b/>
        </w:rPr>
        <w:t xml:space="preserve">               </w:t>
      </w:r>
      <w:r w:rsidR="00316F0D">
        <w:rPr>
          <w:b/>
        </w:rPr>
        <w:t>РЕКОНСТРУКЦИЕЙ, КАПИТАЛЬНЫМ РЕМОНТОМ</w:t>
      </w:r>
      <w:r w:rsidR="00DD3C2E">
        <w:rPr>
          <w:b/>
        </w:rPr>
        <w:t>, СНОСОМ</w:t>
      </w:r>
      <w:r w:rsidR="00316F0D">
        <w:rPr>
          <w:b/>
        </w:rPr>
        <w:t xml:space="preserve"> ОСОБО </w:t>
      </w:r>
      <w:r>
        <w:rPr>
          <w:b/>
        </w:rPr>
        <w:t xml:space="preserve">      </w:t>
      </w:r>
      <w:r w:rsidR="00316F0D">
        <w:rPr>
          <w:b/>
        </w:rPr>
        <w:t>ОПАСНЫХ, ТЕХНИЧЕСКИ СЛОЖНЫХ И УНИКАЛЬНЫХ ОБЪЕКТОВ</w:t>
      </w:r>
    </w:p>
    <w:p w:rsidR="00DF65AA" w:rsidRDefault="00316F0D">
      <w:pPr>
        <w:numPr>
          <w:ilvl w:val="1"/>
          <w:numId w:val="5"/>
        </w:numPr>
        <w:spacing w:after="48"/>
        <w:ind w:right="424"/>
      </w:pPr>
      <w:r>
        <w:t>При формировании ежегодного плана проверок периодичность (частота), тематика, формы и продолжительность плановых проверок определяется в зависимости от значений показателей рисков для каждого члена Ассоциации, деятельность которого связана со строительством, реконструкций, капитальным ремонтом</w:t>
      </w:r>
      <w:r w:rsidR="00DD3C2E">
        <w:t>, сносом</w:t>
      </w:r>
      <w:r>
        <w:t xml:space="preserve"> особо опасных, технически сложных и уникальных объектов.  </w:t>
      </w:r>
    </w:p>
    <w:p w:rsidR="00DF65AA" w:rsidRDefault="00316F0D">
      <w:pPr>
        <w:numPr>
          <w:ilvl w:val="1"/>
          <w:numId w:val="5"/>
        </w:numPr>
        <w:spacing w:after="67"/>
        <w:ind w:right="424"/>
      </w:pPr>
      <w:proofErr w:type="gramStart"/>
      <w:r>
        <w:t xml:space="preserve">Периодичность (частота) и продолжительность плановых проверок деятельности члена Ассоциации, выполняющего работы по строительству, </w:t>
      </w:r>
      <w:r>
        <w:lastRenderedPageBreak/>
        <w:t>реконструкции, капитальному ремонту</w:t>
      </w:r>
      <w:r w:rsidR="00DD3C2E">
        <w:t>, сносу</w:t>
      </w:r>
      <w:r>
        <w:t xml:space="preserve"> особо опасных, технически сложных и уникальных объектов, устанавливается </w:t>
      </w:r>
      <w:r w:rsidR="00DD3C2E">
        <w:t>Управление</w:t>
      </w:r>
      <w:r w:rsidR="00A9612B">
        <w:t>м</w:t>
      </w:r>
      <w:r w:rsidR="00DD3C2E">
        <w:t xml:space="preserve"> контроля</w:t>
      </w:r>
      <w:r>
        <w:t xml:space="preserve"> и утверждается </w:t>
      </w:r>
      <w:r w:rsidR="00DD3C2E">
        <w:t>Правлением</w:t>
      </w:r>
      <w:r>
        <w:t xml:space="preserve"> Ассоциации в зависимости от числового значения показателя тяжести потенциальных негативных последствий, определенного на основании характеристик деятельности члена Ассоциации за текущий год.</w:t>
      </w:r>
      <w:proofErr w:type="gramEnd"/>
      <w:r>
        <w:t xml:space="preserve">  При этом </w:t>
      </w:r>
      <w:r w:rsidR="00DD3C2E">
        <w:t xml:space="preserve">Управление контроля </w:t>
      </w:r>
      <w:r>
        <w:t xml:space="preserve"> руководствуется соотношениями, приведенными в Таблице 18. </w:t>
      </w:r>
    </w:p>
    <w:p w:rsidR="00DF65AA" w:rsidRDefault="00316F0D">
      <w:pPr>
        <w:spacing w:after="0" w:line="259" w:lineRule="auto"/>
        <w:ind w:left="10" w:right="1109" w:hanging="10"/>
        <w:jc w:val="right"/>
      </w:pPr>
      <w:r>
        <w:t xml:space="preserve">Таблица 18 </w:t>
      </w:r>
    </w:p>
    <w:tbl>
      <w:tblPr>
        <w:tblStyle w:val="TableGrid"/>
        <w:tblW w:w="9777" w:type="dxa"/>
        <w:tblInd w:w="34" w:type="dxa"/>
        <w:tblCellMar>
          <w:top w:w="7" w:type="dxa"/>
          <w:left w:w="110" w:type="dxa"/>
          <w:right w:w="53" w:type="dxa"/>
        </w:tblCellMar>
        <w:tblLook w:val="04A0"/>
      </w:tblPr>
      <w:tblGrid>
        <w:gridCol w:w="452"/>
        <w:gridCol w:w="3655"/>
        <w:gridCol w:w="2693"/>
        <w:gridCol w:w="2977"/>
      </w:tblGrid>
      <w:tr w:rsidR="00DF65AA">
        <w:trPr>
          <w:trHeight w:val="84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№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27" w:hanging="27"/>
              <w:jc w:val="center"/>
            </w:pPr>
            <w:proofErr w:type="gramStart"/>
            <w:r>
              <w:t>Числовое</w:t>
            </w:r>
            <w:proofErr w:type="gramEnd"/>
            <w:r>
              <w:t xml:space="preserve"> значения показателя тяжести потенциальных негативных последствий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7" w:firstLine="0"/>
              <w:jc w:val="center"/>
            </w:pPr>
            <w:r>
              <w:t xml:space="preserve">Периодичность </w:t>
            </w:r>
          </w:p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(частота) плановых проверок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Продолжительность плановых проверок </w:t>
            </w:r>
          </w:p>
        </w:tc>
      </w:tr>
      <w:tr w:rsidR="00DF65AA">
        <w:trPr>
          <w:trHeight w:val="2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56" w:firstLine="0"/>
              <w:jc w:val="left"/>
            </w:pPr>
            <w:r>
              <w:t xml:space="preserve">1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1" w:firstLine="0"/>
              <w:jc w:val="center"/>
            </w:pPr>
            <w:r>
              <w:t xml:space="preserve">1 - 1,49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72" w:firstLine="0"/>
              <w:jc w:val="left"/>
            </w:pPr>
            <w:r>
              <w:t xml:space="preserve">не реже 1 раза в 3 года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113" w:firstLine="0"/>
              <w:jc w:val="left"/>
            </w:pPr>
            <w:r>
              <w:t xml:space="preserve">До 30 календарных дней </w:t>
            </w:r>
          </w:p>
        </w:tc>
      </w:tr>
      <w:tr w:rsidR="00DF65AA">
        <w:trPr>
          <w:trHeight w:val="2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56" w:firstLine="0"/>
              <w:jc w:val="left"/>
            </w:pPr>
            <w:r>
              <w:t xml:space="preserve">2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1" w:firstLine="0"/>
              <w:jc w:val="center"/>
            </w:pPr>
            <w:r>
              <w:t xml:space="preserve">1,5 – 2,49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72" w:firstLine="0"/>
              <w:jc w:val="left"/>
            </w:pPr>
            <w:r>
              <w:t>не реже 1 раза в 3 года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5AA" w:rsidRDefault="00DF65AA">
            <w:pPr>
              <w:spacing w:after="160" w:line="259" w:lineRule="auto"/>
              <w:ind w:left="0" w:firstLine="0"/>
              <w:jc w:val="left"/>
            </w:pPr>
          </w:p>
        </w:tc>
      </w:tr>
      <w:tr w:rsidR="00DF65AA">
        <w:trPr>
          <w:trHeight w:val="2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56" w:firstLine="0"/>
              <w:jc w:val="left"/>
            </w:pPr>
            <w:r>
              <w:t xml:space="preserve">3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1" w:firstLine="0"/>
              <w:jc w:val="center"/>
            </w:pPr>
            <w:r>
              <w:t xml:space="preserve">2,5 – 3,49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72" w:firstLine="0"/>
              <w:jc w:val="left"/>
            </w:pPr>
            <w:r>
              <w:t>не реже 1 раза в 2 года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5AA" w:rsidRDefault="00DF65AA">
            <w:pPr>
              <w:spacing w:after="160" w:line="259" w:lineRule="auto"/>
              <w:ind w:left="0" w:firstLine="0"/>
              <w:jc w:val="left"/>
            </w:pPr>
          </w:p>
        </w:tc>
      </w:tr>
      <w:tr w:rsidR="00DF65AA">
        <w:trPr>
          <w:trHeight w:val="2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56" w:firstLine="0"/>
              <w:jc w:val="left"/>
            </w:pPr>
            <w:r>
              <w:t xml:space="preserve">4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1" w:firstLine="0"/>
              <w:jc w:val="center"/>
            </w:pPr>
            <w:r>
              <w:t xml:space="preserve">3,5 – 4,49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72" w:firstLine="0"/>
              <w:jc w:val="left"/>
            </w:pPr>
            <w:r>
              <w:t>не реже 1 раза в 2 года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5AA" w:rsidRDefault="00DF65AA">
            <w:pPr>
              <w:spacing w:after="160" w:line="259" w:lineRule="auto"/>
              <w:ind w:left="0" w:firstLine="0"/>
              <w:jc w:val="left"/>
            </w:pPr>
          </w:p>
        </w:tc>
      </w:tr>
      <w:tr w:rsidR="00DF65AA">
        <w:trPr>
          <w:trHeight w:val="2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56" w:firstLine="0"/>
              <w:jc w:val="left"/>
            </w:pPr>
            <w:r>
              <w:t xml:space="preserve">5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1" w:firstLine="0"/>
              <w:jc w:val="center"/>
            </w:pPr>
            <w:r>
              <w:t xml:space="preserve">4,5 – 5,49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3" w:firstLine="0"/>
              <w:jc w:val="center"/>
            </w:pPr>
            <w:r>
              <w:t>1 раз в год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65AA" w:rsidRDefault="00DF65AA">
            <w:pPr>
              <w:spacing w:after="160" w:line="259" w:lineRule="auto"/>
              <w:ind w:left="0" w:firstLine="0"/>
              <w:jc w:val="left"/>
            </w:pPr>
          </w:p>
        </w:tc>
      </w:tr>
      <w:tr w:rsidR="00DF65AA">
        <w:trPr>
          <w:trHeight w:val="28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56" w:firstLine="0"/>
              <w:jc w:val="left"/>
            </w:pPr>
            <w:r>
              <w:t xml:space="preserve">6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58" w:firstLine="0"/>
              <w:jc w:val="center"/>
            </w:pPr>
            <w:r>
              <w:t xml:space="preserve">5,5 – 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63" w:firstLine="0"/>
              <w:jc w:val="center"/>
            </w:pPr>
            <w:r>
              <w:t>1 раз в год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DF65A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F65AA" w:rsidRDefault="00DD3C2E">
      <w:pPr>
        <w:numPr>
          <w:ilvl w:val="1"/>
          <w:numId w:val="5"/>
        </w:numPr>
        <w:ind w:right="424"/>
      </w:pPr>
      <w:proofErr w:type="gramStart"/>
      <w:r>
        <w:t>Управление контр</w:t>
      </w:r>
      <w:r w:rsidR="00A9612B">
        <w:t>о</w:t>
      </w:r>
      <w:r>
        <w:t>ля</w:t>
      </w:r>
      <w:r w:rsidR="00316F0D">
        <w:t xml:space="preserve"> при формировании Плана проверок деятельности членов Ассоциации, связанной со строительством, реконструкцией, капитальным ремонтом</w:t>
      </w:r>
      <w:r w:rsidR="005200CB">
        <w:t>,</w:t>
      </w:r>
      <w:r>
        <w:t xml:space="preserve"> сносом</w:t>
      </w:r>
      <w:r w:rsidR="00316F0D">
        <w:t xml:space="preserve"> особо опасных, технически сложных и уникальных объектов вправе применить отличную от приведенных в Таблице 18 периодичность и продолжительность плановых проверок. </w:t>
      </w:r>
      <w:proofErr w:type="gramEnd"/>
    </w:p>
    <w:p w:rsidR="00DF65AA" w:rsidRDefault="00316F0D">
      <w:pPr>
        <w:numPr>
          <w:ilvl w:val="1"/>
          <w:numId w:val="5"/>
        </w:numPr>
        <w:spacing w:after="68"/>
        <w:ind w:right="424"/>
      </w:pPr>
      <w:r>
        <w:t>Тематика и формы плановых проверок деятельности членов Ассоциации, выполняющего работы по строительству, реконструкции, капитальному ремонту</w:t>
      </w:r>
      <w:r w:rsidR="00DD3C2E">
        <w:t>, сносу</w:t>
      </w:r>
      <w:r>
        <w:t xml:space="preserve"> особо опасных, технически сложных и уникальных объектов устанавливается </w:t>
      </w:r>
      <w:r w:rsidR="005200CB">
        <w:t>Управлением контроля</w:t>
      </w:r>
      <w:r>
        <w:t xml:space="preserve"> в зависимости от числового значения показателя вероятности несоблюдения членом Ассоциации обязательных требований. При этом </w:t>
      </w:r>
      <w:r w:rsidR="00DD3C2E">
        <w:t>Управление контроля</w:t>
      </w:r>
      <w:r>
        <w:t xml:space="preserve"> руководствуется информацией, представленной членом Ассоциации по форме, определенной в Приложении 2 к настоящему Стандарту. </w:t>
      </w:r>
    </w:p>
    <w:p w:rsidR="005200CB" w:rsidRDefault="005200CB" w:rsidP="005200CB">
      <w:pPr>
        <w:spacing w:after="68"/>
        <w:ind w:left="1674" w:right="424" w:firstLine="0"/>
      </w:pPr>
    </w:p>
    <w:p w:rsidR="00DF65AA" w:rsidRDefault="00316F0D" w:rsidP="00B41A39">
      <w:pPr>
        <w:pStyle w:val="a5"/>
        <w:numPr>
          <w:ilvl w:val="0"/>
          <w:numId w:val="5"/>
        </w:numPr>
        <w:spacing w:after="173" w:line="259" w:lineRule="auto"/>
        <w:jc w:val="center"/>
      </w:pPr>
      <w:r w:rsidRPr="00B41A39">
        <w:rPr>
          <w:b/>
        </w:rPr>
        <w:t>ЗАКЛЮЧИТЕЛЬНЫЕ ПОЛОЖЕНИЯ</w:t>
      </w:r>
    </w:p>
    <w:p w:rsidR="007F6FA3" w:rsidRPr="005200CB" w:rsidRDefault="005200CB" w:rsidP="005200CB">
      <w:pPr>
        <w:spacing w:after="84"/>
        <w:ind w:left="1134" w:right="424" w:firstLine="0"/>
        <w:rPr>
          <w:szCs w:val="24"/>
        </w:rPr>
      </w:pPr>
      <w:r>
        <w:rPr>
          <w:szCs w:val="24"/>
        </w:rPr>
        <w:t xml:space="preserve">           6.1 </w:t>
      </w:r>
      <w:r w:rsidR="007F6FA3" w:rsidRPr="005200CB">
        <w:rPr>
          <w:szCs w:val="24"/>
        </w:rPr>
        <w:t>Настоящий Станда</w:t>
      </w:r>
      <w:proofErr w:type="gramStart"/>
      <w:r w:rsidR="007F6FA3" w:rsidRPr="005200CB">
        <w:rPr>
          <w:szCs w:val="24"/>
        </w:rPr>
        <w:t>рт вст</w:t>
      </w:r>
      <w:proofErr w:type="gramEnd"/>
      <w:r w:rsidR="007F6FA3" w:rsidRPr="005200CB">
        <w:rPr>
          <w:szCs w:val="24"/>
        </w:rPr>
        <w:t xml:space="preserve">упает в силу не ранее чем, со дня внесения сведений о нем в государственный реестр саморегулируемых организаций                    </w:t>
      </w:r>
    </w:p>
    <w:p w:rsidR="00DF65AA" w:rsidRDefault="005200CB" w:rsidP="005200CB">
      <w:pPr>
        <w:pStyle w:val="a5"/>
        <w:spacing w:after="84"/>
        <w:ind w:left="1134" w:right="424" w:firstLine="0"/>
        <w:rPr>
          <w:szCs w:val="24"/>
        </w:rPr>
      </w:pPr>
      <w:r>
        <w:rPr>
          <w:szCs w:val="24"/>
        </w:rPr>
        <w:t xml:space="preserve">           6.2</w:t>
      </w:r>
      <w:proofErr w:type="gramStart"/>
      <w:r>
        <w:rPr>
          <w:szCs w:val="24"/>
        </w:rPr>
        <w:t xml:space="preserve"> </w:t>
      </w:r>
      <w:r w:rsidR="00316F0D" w:rsidRPr="005200CB">
        <w:rPr>
          <w:szCs w:val="24"/>
        </w:rPr>
        <w:t>Е</w:t>
      </w:r>
      <w:proofErr w:type="gramEnd"/>
      <w:r w:rsidR="00316F0D" w:rsidRPr="005200CB">
        <w:rPr>
          <w:szCs w:val="24"/>
        </w:rPr>
        <w:t xml:space="preserve">сли в результате изменения законодательства и нормативных актов Российской Федерации отдельные статьи настоящего Стандарта вступают в противоречие с ними, эти статьи считаются утратившими силу и до момента внесения изменений в настоящий Стандарт члены Ассоциации руководствуются законодательством и нормативными актами Российской Федерации.  </w:t>
      </w:r>
    </w:p>
    <w:p w:rsidR="005200CB" w:rsidRDefault="005200CB" w:rsidP="005200CB">
      <w:pPr>
        <w:pStyle w:val="a5"/>
        <w:spacing w:after="84"/>
        <w:ind w:left="1134" w:right="424" w:firstLine="0"/>
        <w:rPr>
          <w:szCs w:val="24"/>
        </w:rPr>
      </w:pPr>
    </w:p>
    <w:p w:rsidR="005200CB" w:rsidRPr="005200CB" w:rsidRDefault="005200CB" w:rsidP="005200CB">
      <w:pPr>
        <w:pStyle w:val="a5"/>
        <w:spacing w:after="84"/>
        <w:ind w:left="1134" w:right="424" w:firstLine="0"/>
        <w:rPr>
          <w:szCs w:val="24"/>
        </w:rPr>
      </w:pPr>
    </w:p>
    <w:p w:rsidR="00DF65AA" w:rsidRDefault="00316F0D">
      <w:pPr>
        <w:spacing w:after="153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DF65AA" w:rsidRDefault="00DD3C2E">
      <w:pPr>
        <w:spacing w:after="9" w:line="269" w:lineRule="auto"/>
        <w:ind w:left="137" w:hanging="10"/>
        <w:jc w:val="left"/>
      </w:pPr>
      <w:r>
        <w:lastRenderedPageBreak/>
        <w:t xml:space="preserve">                                                                                                                                          </w:t>
      </w:r>
      <w:r w:rsidR="00316F0D">
        <w:t xml:space="preserve">Приложение 1 </w:t>
      </w:r>
    </w:p>
    <w:p w:rsidR="00DF65AA" w:rsidRDefault="00316F0D">
      <w:pPr>
        <w:spacing w:after="72" w:line="259" w:lineRule="auto"/>
        <w:ind w:left="0" w:right="370" w:firstLine="0"/>
        <w:jc w:val="right"/>
      </w:pPr>
      <w:r>
        <w:t xml:space="preserve"> </w:t>
      </w:r>
    </w:p>
    <w:p w:rsidR="00DF65AA" w:rsidRDefault="00DD3C2E" w:rsidP="00DD3C2E">
      <w:pPr>
        <w:spacing w:after="0" w:line="259" w:lineRule="auto"/>
        <w:ind w:left="10" w:right="530" w:hanging="10"/>
        <w:jc w:val="center"/>
      </w:pPr>
      <w:r>
        <w:rPr>
          <w:b/>
        </w:rPr>
        <w:t xml:space="preserve">                                                                                       </w:t>
      </w:r>
      <w:r w:rsidR="00316F0D">
        <w:rPr>
          <w:b/>
        </w:rPr>
        <w:t>В А</w:t>
      </w:r>
      <w:r>
        <w:rPr>
          <w:b/>
        </w:rPr>
        <w:t>СРО «СРСК ДВ»</w:t>
      </w:r>
      <w:r w:rsidR="00316F0D">
        <w:rPr>
          <w:b/>
        </w:rPr>
        <w:t xml:space="preserve">  </w:t>
      </w:r>
    </w:p>
    <w:p w:rsidR="00DF65AA" w:rsidRDefault="00316F0D">
      <w:pPr>
        <w:spacing w:after="66" w:line="259" w:lineRule="auto"/>
        <w:ind w:left="0" w:firstLine="0"/>
        <w:jc w:val="right"/>
      </w:pPr>
      <w:r>
        <w:rPr>
          <w:b/>
        </w:rPr>
        <w:t xml:space="preserve"> </w:t>
      </w:r>
    </w:p>
    <w:p w:rsidR="00DF65AA" w:rsidRDefault="00316F0D">
      <w:pPr>
        <w:spacing w:after="0" w:line="259" w:lineRule="auto"/>
        <w:ind w:left="10" w:right="530" w:hanging="10"/>
        <w:jc w:val="right"/>
      </w:pPr>
      <w:r>
        <w:rPr>
          <w:b/>
        </w:rPr>
        <w:t xml:space="preserve"> От …………………………………</w:t>
      </w:r>
      <w:r>
        <w:rPr>
          <w:b/>
          <w:color w:val="FF0000"/>
        </w:rPr>
        <w:t xml:space="preserve"> </w:t>
      </w:r>
    </w:p>
    <w:p w:rsidR="00DF65AA" w:rsidRDefault="00316F0D">
      <w:pPr>
        <w:spacing w:after="231" w:line="259" w:lineRule="auto"/>
        <w:ind w:left="0" w:right="544" w:firstLine="0"/>
        <w:jc w:val="right"/>
      </w:pPr>
      <w:r>
        <w:rPr>
          <w:sz w:val="16"/>
        </w:rPr>
        <w:t xml:space="preserve">(наименование члена Ассоциации)                         </w:t>
      </w:r>
    </w:p>
    <w:p w:rsidR="00DF65AA" w:rsidRDefault="00316F0D">
      <w:pPr>
        <w:spacing w:after="16" w:line="259" w:lineRule="auto"/>
        <w:ind w:left="0" w:firstLine="0"/>
        <w:jc w:val="right"/>
      </w:pPr>
      <w:r>
        <w:rPr>
          <w:b/>
        </w:rPr>
        <w:t xml:space="preserve"> </w:t>
      </w:r>
    </w:p>
    <w:p w:rsidR="00DF65AA" w:rsidRDefault="00316F0D">
      <w:pPr>
        <w:spacing w:line="259" w:lineRule="auto"/>
        <w:ind w:left="992" w:firstLine="0"/>
        <w:jc w:val="left"/>
      </w:pPr>
      <w:r>
        <w:rPr>
          <w:b/>
        </w:rPr>
        <w:t xml:space="preserve"> </w:t>
      </w:r>
    </w:p>
    <w:p w:rsidR="00DF65AA" w:rsidRDefault="00316F0D">
      <w:pPr>
        <w:spacing w:after="35" w:line="259" w:lineRule="auto"/>
        <w:ind w:left="459" w:hanging="10"/>
        <w:jc w:val="center"/>
      </w:pPr>
      <w:r>
        <w:rPr>
          <w:b/>
          <w:sz w:val="28"/>
        </w:rPr>
        <w:t xml:space="preserve">Уведомление </w:t>
      </w:r>
    </w:p>
    <w:p w:rsidR="00DF65AA" w:rsidRDefault="00316F0D">
      <w:pPr>
        <w:spacing w:after="9" w:line="269" w:lineRule="auto"/>
        <w:ind w:left="584" w:firstLine="509"/>
        <w:jc w:val="left"/>
      </w:pPr>
      <w:r>
        <w:rPr>
          <w:b/>
        </w:rPr>
        <w:t>о заключении договора строительного подряда, связанного со строительством, реконструкцией, капитальным ремонтом</w:t>
      </w:r>
      <w:r w:rsidR="00DD3C2E">
        <w:rPr>
          <w:b/>
        </w:rPr>
        <w:t>, сносом</w:t>
      </w:r>
      <w:r>
        <w:rPr>
          <w:b/>
        </w:rPr>
        <w:t xml:space="preserve"> особо опасных, технически сложных и уникальных объектов</w:t>
      </w:r>
      <w:r>
        <w:rPr>
          <w:b/>
          <w:color w:val="FF0000"/>
        </w:rPr>
        <w:t xml:space="preserve"> </w:t>
      </w:r>
    </w:p>
    <w:p w:rsidR="00DF65AA" w:rsidRDefault="00316F0D">
      <w:pPr>
        <w:spacing w:after="61" w:line="259" w:lineRule="auto"/>
        <w:ind w:left="992" w:firstLine="0"/>
        <w:jc w:val="left"/>
      </w:pPr>
      <w:r>
        <w:rPr>
          <w:b/>
          <w:color w:val="FF0000"/>
        </w:rPr>
        <w:t xml:space="preserve"> </w:t>
      </w:r>
    </w:p>
    <w:p w:rsidR="00DF65AA" w:rsidRDefault="00DD3C2E">
      <w:pPr>
        <w:spacing w:after="0"/>
        <w:ind w:left="127" w:right="424" w:firstLine="0"/>
      </w:pPr>
      <w:r>
        <w:t>_______________________________________________________________________________</w:t>
      </w:r>
    </w:p>
    <w:p w:rsidR="00DF65AA" w:rsidRDefault="00316F0D" w:rsidP="00DD3C2E">
      <w:pPr>
        <w:spacing w:after="260" w:line="259" w:lineRule="auto"/>
        <w:ind w:left="137" w:hanging="10"/>
        <w:jc w:val="center"/>
      </w:pPr>
      <w:r>
        <w:rPr>
          <w:sz w:val="16"/>
        </w:rPr>
        <w:t>(наименование члена Ассоциации</w:t>
      </w:r>
      <w:r>
        <w:rPr>
          <w:b/>
          <w:sz w:val="16"/>
        </w:rPr>
        <w:t>)</w:t>
      </w:r>
    </w:p>
    <w:p w:rsidR="00DF65AA" w:rsidRDefault="00316F0D">
      <w:pPr>
        <w:ind w:left="127" w:right="424" w:firstLine="0"/>
      </w:pPr>
      <w:r>
        <w:t xml:space="preserve">Идентификационный номер налогоплательщика (ИНН): </w:t>
      </w:r>
      <w:r>
        <w:rPr>
          <w:b/>
        </w:rPr>
        <w:t xml:space="preserve">_______________. </w:t>
      </w:r>
    </w:p>
    <w:p w:rsidR="00DF65AA" w:rsidRDefault="00316F0D">
      <w:pPr>
        <w:ind w:left="127" w:right="424" w:firstLine="0"/>
      </w:pPr>
      <w:r>
        <w:t xml:space="preserve">Основной государственный регистрационный номер (ОГРН): </w:t>
      </w:r>
      <w:r>
        <w:rPr>
          <w:b/>
        </w:rPr>
        <w:t>_________________.</w:t>
      </w:r>
      <w:r>
        <w:t xml:space="preserve"> </w:t>
      </w:r>
    </w:p>
    <w:p w:rsidR="00DF65AA" w:rsidRDefault="00316F0D" w:rsidP="00DD3C2E">
      <w:pPr>
        <w:ind w:left="127" w:right="424" w:firstLine="0"/>
      </w:pPr>
      <w:r>
        <w:t xml:space="preserve">Место (адрес) регистрации юридического лица (юридический адрес): </w:t>
      </w:r>
      <w:r w:rsidR="00DD3C2E">
        <w:t>____________________</w:t>
      </w:r>
    </w:p>
    <w:p w:rsidR="00DD3C2E" w:rsidRDefault="00DD3C2E" w:rsidP="00DD3C2E">
      <w:pPr>
        <w:ind w:left="127" w:right="424" w:firstLine="0"/>
      </w:pPr>
      <w:r>
        <w:t>________________________________________________________________________________</w:t>
      </w:r>
    </w:p>
    <w:p w:rsidR="00DF65AA" w:rsidRDefault="00316F0D">
      <w:pPr>
        <w:spacing w:after="62" w:line="259" w:lineRule="auto"/>
        <w:ind w:left="142" w:firstLine="0"/>
        <w:jc w:val="left"/>
      </w:pPr>
      <w:r>
        <w:t xml:space="preserve"> </w:t>
      </w:r>
    </w:p>
    <w:p w:rsidR="00DF65AA" w:rsidRDefault="00316F0D">
      <w:pPr>
        <w:spacing w:after="239" w:line="388" w:lineRule="auto"/>
        <w:ind w:left="142" w:firstLine="0"/>
        <w:jc w:val="left"/>
      </w:pPr>
      <w:r>
        <w:t xml:space="preserve">В соответствии с требованиями части 2.1 Стандарта «О применении </w:t>
      </w:r>
      <w:proofErr w:type="spellStart"/>
      <w:r>
        <w:t>риск-ориентированного</w:t>
      </w:r>
      <w:proofErr w:type="spellEnd"/>
      <w:r>
        <w:t xml:space="preserve"> подхода при осуществлении контроля за деятельностью членов Ассоциации </w:t>
      </w:r>
      <w:r w:rsidR="00DD3C2E">
        <w:t>Саморегулируемой организации «Содействие развитию стройкомплекса Дальнего востока»</w:t>
      </w:r>
      <w:r>
        <w:t>, выполняющих строительство, реконструкцию, капитальный ремонт</w:t>
      </w:r>
      <w:r w:rsidR="00714412">
        <w:t>, снос</w:t>
      </w:r>
      <w:r>
        <w:t xml:space="preserve"> особо опасных, технически сложных и уникальных объектов» </w:t>
      </w:r>
      <w:r>
        <w:rPr>
          <w:b/>
        </w:rPr>
        <w:t>уведомляю</w:t>
      </w:r>
      <w:r>
        <w:t xml:space="preserve"> о заключении договора строительного подряда №…. </w:t>
      </w:r>
      <w:proofErr w:type="gramStart"/>
      <w:r>
        <w:t>от</w:t>
      </w:r>
      <w:proofErr w:type="gramEnd"/>
      <w:r>
        <w:t xml:space="preserve"> …….. </w:t>
      </w:r>
    </w:p>
    <w:p w:rsidR="00DF65AA" w:rsidRDefault="00316F0D">
      <w:pPr>
        <w:spacing w:after="0" w:line="259" w:lineRule="auto"/>
        <w:ind w:left="137" w:hanging="10"/>
        <w:jc w:val="left"/>
      </w:pPr>
      <w:r>
        <w:t xml:space="preserve">Объект капитального строительства </w:t>
      </w:r>
      <w:r>
        <w:rPr>
          <w:sz w:val="16"/>
        </w:rPr>
        <w:t xml:space="preserve">............................................................................................ </w:t>
      </w:r>
      <w:r>
        <w:t xml:space="preserve">, в соответствии </w:t>
      </w:r>
      <w:proofErr w:type="gramStart"/>
      <w:r>
        <w:t>со</w:t>
      </w:r>
      <w:proofErr w:type="gramEnd"/>
      <w:r>
        <w:t xml:space="preserve">  </w:t>
      </w:r>
    </w:p>
    <w:p w:rsidR="00DF65AA" w:rsidRDefault="00316F0D">
      <w:pPr>
        <w:spacing w:after="206" w:line="259" w:lineRule="auto"/>
        <w:ind w:left="137" w:hanging="10"/>
        <w:jc w:val="left"/>
      </w:pPr>
      <w:r>
        <w:t xml:space="preserve">                                                               </w:t>
      </w:r>
      <w:r>
        <w:rPr>
          <w:sz w:val="16"/>
        </w:rPr>
        <w:t xml:space="preserve">(наименование объекта капитального строительства) </w:t>
      </w:r>
    </w:p>
    <w:p w:rsidR="00DF65AA" w:rsidRDefault="00316F0D">
      <w:pPr>
        <w:tabs>
          <w:tab w:val="center" w:pos="1386"/>
          <w:tab w:val="center" w:pos="2910"/>
          <w:tab w:val="center" w:pos="4670"/>
          <w:tab w:val="center" w:pos="5979"/>
          <w:tab w:val="center" w:pos="7461"/>
          <w:tab w:val="center" w:pos="8860"/>
          <w:tab w:val="center" w:pos="9747"/>
        </w:tabs>
        <w:spacing w:after="0"/>
        <w:ind w:left="0" w:firstLine="0"/>
        <w:jc w:val="left"/>
      </w:pPr>
      <w:r>
        <w:t xml:space="preserve">статьей </w:t>
      </w:r>
      <w:r>
        <w:tab/>
        <w:t>48</w:t>
      </w:r>
      <w:r>
        <w:rPr>
          <w:vertAlign w:val="superscript"/>
        </w:rPr>
        <w:t>1</w:t>
      </w:r>
      <w:r>
        <w:t xml:space="preserve"> </w:t>
      </w:r>
      <w:r>
        <w:tab/>
        <w:t xml:space="preserve">Градостроительного </w:t>
      </w:r>
      <w:r>
        <w:tab/>
        <w:t xml:space="preserve">кодекса </w:t>
      </w:r>
      <w:r>
        <w:tab/>
        <w:t xml:space="preserve">Российской </w:t>
      </w:r>
      <w:r>
        <w:tab/>
        <w:t xml:space="preserve">Федерации </w:t>
      </w:r>
      <w:r>
        <w:tab/>
        <w:t xml:space="preserve">относится </w:t>
      </w:r>
      <w:r>
        <w:tab/>
      </w:r>
      <w:proofErr w:type="gramStart"/>
      <w:r>
        <w:t>к</w:t>
      </w:r>
      <w:proofErr w:type="gramEnd"/>
      <w:r>
        <w:t xml:space="preserve"> </w:t>
      </w:r>
    </w:p>
    <w:p w:rsidR="00DF65AA" w:rsidRDefault="00316F0D">
      <w:pPr>
        <w:spacing w:after="0"/>
        <w:ind w:left="127" w:right="424" w:firstLine="0"/>
      </w:pPr>
      <w:r>
        <w:t xml:space="preserve">……………………………………………………………………………………………….                  </w:t>
      </w:r>
    </w:p>
    <w:p w:rsidR="00DF65AA" w:rsidRDefault="00316F0D">
      <w:pPr>
        <w:spacing w:after="192" w:line="259" w:lineRule="auto"/>
        <w:ind w:left="137" w:hanging="10"/>
        <w:jc w:val="left"/>
      </w:pPr>
      <w:r>
        <w:rPr>
          <w:sz w:val="16"/>
        </w:rPr>
        <w:t xml:space="preserve">(указать к какому виду объектов относится данный объект капитального строительства) </w:t>
      </w:r>
    </w:p>
    <w:p w:rsidR="00DF65AA" w:rsidRDefault="00316F0D">
      <w:pPr>
        <w:spacing w:after="63" w:line="259" w:lineRule="auto"/>
        <w:ind w:left="142" w:firstLine="0"/>
        <w:jc w:val="left"/>
        <w:rPr>
          <w:b/>
        </w:rPr>
      </w:pPr>
      <w:r>
        <w:rPr>
          <w:b/>
        </w:rPr>
        <w:t xml:space="preserve"> </w:t>
      </w:r>
    </w:p>
    <w:p w:rsidR="00714412" w:rsidRDefault="00714412">
      <w:pPr>
        <w:spacing w:after="63" w:line="259" w:lineRule="auto"/>
        <w:ind w:left="142" w:firstLine="0"/>
        <w:jc w:val="left"/>
        <w:rPr>
          <w:b/>
        </w:rPr>
      </w:pPr>
    </w:p>
    <w:p w:rsidR="00714412" w:rsidRDefault="00714412">
      <w:pPr>
        <w:spacing w:after="63" w:line="259" w:lineRule="auto"/>
        <w:ind w:left="142" w:firstLine="0"/>
        <w:jc w:val="left"/>
        <w:rPr>
          <w:b/>
        </w:rPr>
      </w:pPr>
    </w:p>
    <w:p w:rsidR="00714412" w:rsidRDefault="00714412">
      <w:pPr>
        <w:spacing w:after="63" w:line="259" w:lineRule="auto"/>
        <w:ind w:left="142" w:firstLine="0"/>
        <w:jc w:val="left"/>
        <w:rPr>
          <w:b/>
        </w:rPr>
      </w:pPr>
    </w:p>
    <w:p w:rsidR="00714412" w:rsidRDefault="00714412">
      <w:pPr>
        <w:spacing w:after="63" w:line="259" w:lineRule="auto"/>
        <w:ind w:left="142" w:firstLine="0"/>
        <w:jc w:val="left"/>
        <w:rPr>
          <w:b/>
        </w:rPr>
      </w:pPr>
    </w:p>
    <w:p w:rsidR="00714412" w:rsidRDefault="00714412">
      <w:pPr>
        <w:spacing w:after="63" w:line="259" w:lineRule="auto"/>
        <w:ind w:left="142" w:firstLine="0"/>
        <w:jc w:val="left"/>
        <w:rPr>
          <w:b/>
        </w:rPr>
      </w:pPr>
    </w:p>
    <w:p w:rsidR="00714412" w:rsidRDefault="00714412">
      <w:pPr>
        <w:spacing w:after="63" w:line="259" w:lineRule="auto"/>
        <w:ind w:left="142" w:firstLine="0"/>
        <w:jc w:val="left"/>
      </w:pPr>
    </w:p>
    <w:p w:rsidR="00DF65AA" w:rsidRDefault="00316F0D">
      <w:pPr>
        <w:spacing w:after="47" w:line="269" w:lineRule="auto"/>
        <w:ind w:left="137" w:hanging="10"/>
        <w:jc w:val="left"/>
      </w:pPr>
      <w:r>
        <w:rPr>
          <w:b/>
        </w:rPr>
        <w:lastRenderedPageBreak/>
        <w:t xml:space="preserve">Приложение: </w:t>
      </w:r>
    </w:p>
    <w:p w:rsidR="00DF65AA" w:rsidRDefault="00316F0D">
      <w:pPr>
        <w:ind w:left="127" w:firstLine="0"/>
      </w:pPr>
      <w:r>
        <w:t xml:space="preserve">Характеристика деятельности члена Ассоциации за период: 1 января 201_. г. – 31 декабря 201_ г. </w:t>
      </w:r>
    </w:p>
    <w:p w:rsidR="00DF65AA" w:rsidRDefault="00316F0D">
      <w:pPr>
        <w:spacing w:after="0"/>
        <w:ind w:left="127" w:right="424" w:firstLine="0"/>
      </w:pPr>
      <w:r>
        <w:t xml:space="preserve"> (1 экз. на 4 листах); </w:t>
      </w:r>
    </w:p>
    <w:p w:rsidR="00DF65AA" w:rsidRDefault="00316F0D">
      <w:pPr>
        <w:spacing w:after="61" w:line="259" w:lineRule="auto"/>
        <w:ind w:left="992" w:firstLine="0"/>
        <w:jc w:val="left"/>
      </w:pPr>
      <w:r>
        <w:t xml:space="preserve"> </w:t>
      </w:r>
    </w:p>
    <w:p w:rsidR="00DF65AA" w:rsidRDefault="00316F0D">
      <w:pPr>
        <w:spacing w:after="0"/>
        <w:ind w:left="127" w:right="424" w:firstLine="0"/>
      </w:pPr>
      <w:r>
        <w:t xml:space="preserve">«___»______________201.. г. </w:t>
      </w:r>
    </w:p>
    <w:p w:rsidR="00DF65AA" w:rsidRDefault="00316F0D">
      <w:pPr>
        <w:spacing w:after="16" w:line="259" w:lineRule="auto"/>
        <w:ind w:left="992" w:firstLine="0"/>
        <w:jc w:val="left"/>
      </w:pPr>
      <w:r>
        <w:t xml:space="preserve"> </w:t>
      </w:r>
    </w:p>
    <w:p w:rsidR="00DF65AA" w:rsidRDefault="00316F0D">
      <w:pPr>
        <w:spacing w:after="44" w:line="259" w:lineRule="auto"/>
        <w:ind w:left="992" w:firstLine="0"/>
        <w:jc w:val="left"/>
      </w:pPr>
      <w:r>
        <w:t xml:space="preserve"> </w:t>
      </w:r>
    </w:p>
    <w:p w:rsidR="00DF65AA" w:rsidRDefault="00714412">
      <w:pPr>
        <w:ind w:left="127" w:right="424" w:firstLine="0"/>
      </w:pPr>
      <w:r>
        <w:t xml:space="preserve">Руководитель                                                                        </w:t>
      </w:r>
      <w:r w:rsidR="00316F0D">
        <w:t xml:space="preserve">…………../………………../ </w:t>
      </w:r>
    </w:p>
    <w:p w:rsidR="00DF65AA" w:rsidRDefault="00316F0D">
      <w:pPr>
        <w:spacing w:after="0"/>
        <w:ind w:left="127" w:right="424" w:firstLine="0"/>
      </w:pPr>
      <w:r>
        <w:t xml:space="preserve">……………………………… </w:t>
      </w:r>
    </w:p>
    <w:p w:rsidR="00DF65AA" w:rsidRDefault="00316F0D">
      <w:pPr>
        <w:spacing w:after="161" w:line="259" w:lineRule="auto"/>
        <w:ind w:left="137" w:hanging="10"/>
        <w:jc w:val="left"/>
      </w:pPr>
      <w:r>
        <w:rPr>
          <w:sz w:val="16"/>
        </w:rPr>
        <w:t xml:space="preserve">(наименование члена Ассоциации)                                           </w:t>
      </w:r>
      <w:r>
        <w:t xml:space="preserve">М.П. </w:t>
      </w:r>
    </w:p>
    <w:p w:rsidR="00DF65AA" w:rsidRDefault="00316F0D">
      <w:pPr>
        <w:spacing w:after="0" w:line="259" w:lineRule="auto"/>
        <w:ind w:left="0" w:right="370" w:firstLine="0"/>
        <w:jc w:val="right"/>
      </w:pPr>
      <w:r>
        <w:t xml:space="preserve"> </w:t>
      </w: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714412" w:rsidRDefault="00714412">
      <w:pPr>
        <w:spacing w:after="0" w:line="259" w:lineRule="auto"/>
        <w:ind w:left="10" w:right="415" w:hanging="10"/>
        <w:jc w:val="right"/>
      </w:pPr>
    </w:p>
    <w:p w:rsidR="00DF65AA" w:rsidRDefault="00316F0D">
      <w:pPr>
        <w:spacing w:after="0" w:line="259" w:lineRule="auto"/>
        <w:ind w:left="10" w:right="415" w:hanging="10"/>
        <w:jc w:val="right"/>
      </w:pPr>
      <w:r>
        <w:lastRenderedPageBreak/>
        <w:t xml:space="preserve">Приложение 2 </w:t>
      </w:r>
    </w:p>
    <w:p w:rsidR="00DF65AA" w:rsidRDefault="00316F0D">
      <w:pPr>
        <w:spacing w:after="34" w:line="259" w:lineRule="auto"/>
        <w:ind w:left="0" w:right="370" w:firstLine="0"/>
        <w:jc w:val="right"/>
      </w:pPr>
      <w:r>
        <w:t xml:space="preserve"> </w:t>
      </w:r>
    </w:p>
    <w:p w:rsidR="00DF65AA" w:rsidRDefault="00316F0D">
      <w:pPr>
        <w:spacing w:after="0" w:line="319" w:lineRule="auto"/>
        <w:ind w:left="781" w:right="1066" w:hanging="10"/>
        <w:jc w:val="center"/>
      </w:pPr>
      <w:r>
        <w:rPr>
          <w:b/>
        </w:rPr>
        <w:t xml:space="preserve">Характеристика деятельности члена </w:t>
      </w:r>
      <w:r w:rsidR="00714412">
        <w:rPr>
          <w:b/>
        </w:rPr>
        <w:t>АСРО «СРСК ДВ»</w:t>
      </w:r>
      <w:r>
        <w:rPr>
          <w:b/>
        </w:rPr>
        <w:t xml:space="preserve"> для расчета значений показателей рисков при строительстве, реконструкции, </w:t>
      </w:r>
    </w:p>
    <w:p w:rsidR="00DF65AA" w:rsidRDefault="00316F0D">
      <w:pPr>
        <w:spacing w:after="58" w:line="259" w:lineRule="auto"/>
        <w:ind w:left="288" w:right="570" w:hanging="10"/>
        <w:jc w:val="center"/>
      </w:pPr>
      <w:r>
        <w:rPr>
          <w:b/>
        </w:rPr>
        <w:t xml:space="preserve">капитальном </w:t>
      </w:r>
      <w:proofErr w:type="gramStart"/>
      <w:r>
        <w:rPr>
          <w:b/>
        </w:rPr>
        <w:t>ремонте</w:t>
      </w:r>
      <w:proofErr w:type="gramEnd"/>
      <w:r w:rsidR="00714412">
        <w:rPr>
          <w:b/>
        </w:rPr>
        <w:t>, сносе</w:t>
      </w:r>
      <w:r>
        <w:rPr>
          <w:b/>
        </w:rPr>
        <w:t xml:space="preserve"> особо опасных, технически сложных и уникальных объектов. </w:t>
      </w:r>
    </w:p>
    <w:p w:rsidR="00DF65AA" w:rsidRDefault="00316F0D">
      <w:pPr>
        <w:spacing w:after="0"/>
        <w:ind w:left="1272" w:right="424" w:firstLine="0"/>
      </w:pPr>
      <w:r>
        <w:t xml:space="preserve">…………………………………………………………………………………………… </w:t>
      </w:r>
    </w:p>
    <w:p w:rsidR="00DF65AA" w:rsidRDefault="00316F0D">
      <w:pPr>
        <w:spacing w:after="379" w:line="259" w:lineRule="auto"/>
        <w:ind w:left="594" w:firstLine="0"/>
        <w:jc w:val="center"/>
      </w:pPr>
      <w:r>
        <w:rPr>
          <w:sz w:val="16"/>
        </w:rPr>
        <w:t xml:space="preserve">(наименование члена Ассоциации) </w:t>
      </w:r>
    </w:p>
    <w:p w:rsidR="00DF65AA" w:rsidRDefault="00316F0D">
      <w:pPr>
        <w:spacing w:after="134" w:line="259" w:lineRule="auto"/>
        <w:ind w:left="288" w:right="536" w:hanging="10"/>
        <w:jc w:val="center"/>
      </w:pPr>
      <w:r>
        <w:rPr>
          <w:b/>
        </w:rPr>
        <w:t>Отчетный период: 1 января 20</w:t>
      </w:r>
      <w:r w:rsidR="005200CB">
        <w:rPr>
          <w:b/>
        </w:rPr>
        <w:t>.</w:t>
      </w:r>
      <w:r>
        <w:rPr>
          <w:b/>
        </w:rPr>
        <w:t>.. года – 31 декабря 20</w:t>
      </w:r>
      <w:r w:rsidR="005200CB">
        <w:rPr>
          <w:b/>
        </w:rPr>
        <w:t>.</w:t>
      </w:r>
      <w:r>
        <w:rPr>
          <w:b/>
        </w:rPr>
        <w:t xml:space="preserve">.. года. </w:t>
      </w:r>
    </w:p>
    <w:p w:rsidR="00DF65AA" w:rsidRDefault="00316F0D">
      <w:pPr>
        <w:numPr>
          <w:ilvl w:val="0"/>
          <w:numId w:val="6"/>
        </w:numPr>
        <w:spacing w:after="0" w:line="259" w:lineRule="auto"/>
        <w:ind w:left="891" w:right="419" w:hanging="764"/>
      </w:pPr>
      <w:r>
        <w:rPr>
          <w:sz w:val="22"/>
        </w:rPr>
        <w:t xml:space="preserve">Сумма выплат по возмещению вреда и компенсации сверх возмещения вреда за счет страхового возмещения (в процентах от страховой суммы). </w:t>
      </w:r>
    </w:p>
    <w:tbl>
      <w:tblPr>
        <w:tblStyle w:val="TableGrid"/>
        <w:tblW w:w="9931" w:type="dxa"/>
        <w:tblInd w:w="67" w:type="dxa"/>
        <w:tblCellMar>
          <w:top w:w="51" w:type="dxa"/>
          <w:left w:w="108" w:type="dxa"/>
          <w:right w:w="56" w:type="dxa"/>
        </w:tblCellMar>
        <w:tblLook w:val="04A0"/>
      </w:tblPr>
      <w:tblGrid>
        <w:gridCol w:w="8791"/>
        <w:gridCol w:w="1140"/>
      </w:tblGrid>
      <w:tr w:rsidR="00DF65AA">
        <w:trPr>
          <w:trHeight w:val="768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3" w:firstLine="0"/>
              <w:jc w:val="center"/>
            </w:pPr>
            <w:r>
              <w:t xml:space="preserve">Характеристика деятельности члена Ассоциации по данному фактору риска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65" w:firstLine="0"/>
              <w:jc w:val="left"/>
            </w:pPr>
            <w:r>
              <w:t xml:space="preserve">Отметка </w:t>
            </w:r>
          </w:p>
          <w:p w:rsidR="00DF65AA" w:rsidRDefault="00316F0D">
            <w:pPr>
              <w:spacing w:after="19" w:line="259" w:lineRule="auto"/>
              <w:ind w:left="0" w:right="54" w:firstLine="0"/>
              <w:jc w:val="center"/>
            </w:pPr>
            <w:r>
              <w:t xml:space="preserve">о </w:t>
            </w:r>
          </w:p>
          <w:p w:rsidR="00DF65AA" w:rsidRDefault="00316F0D">
            <w:pPr>
              <w:spacing w:after="0" w:line="259" w:lineRule="auto"/>
              <w:ind w:left="67" w:firstLine="0"/>
              <w:jc w:val="left"/>
            </w:pPr>
            <w:proofErr w:type="gramStart"/>
            <w:r>
              <w:t>наличии</w:t>
            </w:r>
            <w:proofErr w:type="gramEnd"/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Отсутствие выплат по возмещению вреда и компенсации сверх возмещения вреда за счет страхового возмещения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7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Выплаты по возмещению вреда и компенсации сверх возмещения вреда за счет страхового возмещения не превышают 10% от страховой суммы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Выплаты по возмещению вреда и компенсации сверх возмещения вреда за счет страхового возмещения не превышают 20% от страховой суммы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Выплаты по возмещению вреда и компенсации сверх возмещения вреда за счет страхового возмещения превышают 20% от страховой суммы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</w:tbl>
    <w:p w:rsidR="00DF65AA" w:rsidRDefault="00316F0D">
      <w:pPr>
        <w:numPr>
          <w:ilvl w:val="0"/>
          <w:numId w:val="6"/>
        </w:numPr>
        <w:spacing w:after="0" w:line="259" w:lineRule="auto"/>
        <w:ind w:left="891" w:right="419" w:hanging="764"/>
      </w:pPr>
      <w:r>
        <w:rPr>
          <w:sz w:val="22"/>
        </w:rPr>
        <w:t xml:space="preserve">Количество выплат по возмещению вреда и компенсации сверх возмещения вреда за счет средств компенсационного фонда возмещения вреда (далее - КФ </w:t>
      </w:r>
      <w:proofErr w:type="gramStart"/>
      <w:r>
        <w:rPr>
          <w:sz w:val="22"/>
        </w:rPr>
        <w:t>ВВ</w:t>
      </w:r>
      <w:proofErr w:type="gramEnd"/>
      <w:r>
        <w:rPr>
          <w:sz w:val="22"/>
        </w:rPr>
        <w:t xml:space="preserve">) Ассоциации. </w:t>
      </w:r>
    </w:p>
    <w:tbl>
      <w:tblPr>
        <w:tblStyle w:val="TableGrid"/>
        <w:tblW w:w="9782" w:type="dxa"/>
        <w:tblInd w:w="29" w:type="dxa"/>
        <w:tblCellMar>
          <w:top w:w="51" w:type="dxa"/>
          <w:left w:w="108" w:type="dxa"/>
          <w:right w:w="55" w:type="dxa"/>
        </w:tblCellMar>
        <w:tblLook w:val="04A0"/>
      </w:tblPr>
      <w:tblGrid>
        <w:gridCol w:w="8649"/>
        <w:gridCol w:w="1133"/>
      </w:tblGrid>
      <w:tr w:rsidR="00DF65AA">
        <w:trPr>
          <w:trHeight w:val="768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4" w:firstLine="0"/>
              <w:jc w:val="center"/>
            </w:pPr>
            <w:r>
              <w:t xml:space="preserve">Характеристика деятельности члена Ассоциации по данному фактору риска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58" w:firstLine="0"/>
              <w:jc w:val="left"/>
            </w:pPr>
            <w:r>
              <w:t xml:space="preserve">Отметка </w:t>
            </w:r>
          </w:p>
          <w:p w:rsidR="00DF65AA" w:rsidRDefault="00316F0D">
            <w:pPr>
              <w:spacing w:after="19" w:line="259" w:lineRule="auto"/>
              <w:ind w:left="0" w:right="57" w:firstLine="0"/>
              <w:jc w:val="center"/>
            </w:pPr>
            <w:r>
              <w:t xml:space="preserve">о </w:t>
            </w:r>
          </w:p>
          <w:p w:rsidR="00DF65AA" w:rsidRDefault="00316F0D">
            <w:pPr>
              <w:spacing w:after="0" w:line="259" w:lineRule="auto"/>
              <w:ind w:left="60" w:firstLine="0"/>
              <w:jc w:val="left"/>
            </w:pPr>
            <w:proofErr w:type="gramStart"/>
            <w:r>
              <w:t>наличии</w:t>
            </w:r>
            <w:proofErr w:type="gramEnd"/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Отсутствие выплат по возмещению вреда и компенсации сверх возмещения вреда за счет средств КФ </w:t>
            </w:r>
            <w:proofErr w:type="gramStart"/>
            <w:r>
              <w:t>ВВ</w:t>
            </w:r>
            <w:proofErr w:type="gramEnd"/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Не более одной выплаты по возмещению вреда и компенсации сверх возмещения вреда за счет КФ </w:t>
            </w:r>
            <w:proofErr w:type="gramStart"/>
            <w:r>
              <w:t>ВВ</w:t>
            </w:r>
            <w:proofErr w:type="gramEnd"/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Более одной выплаты по возмещению вреда и компенсации сверх возмещения вреда за счет КФ </w:t>
            </w:r>
            <w:proofErr w:type="gramStart"/>
            <w:r>
              <w:t>ВВ</w:t>
            </w:r>
            <w:proofErr w:type="gramEnd"/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DF65AA" w:rsidRDefault="00316F0D">
      <w:pPr>
        <w:numPr>
          <w:ilvl w:val="0"/>
          <w:numId w:val="6"/>
        </w:numPr>
        <w:spacing w:after="0" w:line="259" w:lineRule="auto"/>
        <w:ind w:left="891" w:right="419" w:hanging="764"/>
      </w:pPr>
      <w:r>
        <w:rPr>
          <w:sz w:val="22"/>
        </w:rPr>
        <w:t xml:space="preserve">Количество договоров строительного подряда одновременно исполняемых членом Ассоциации на момент предоставления сведений. </w:t>
      </w:r>
    </w:p>
    <w:tbl>
      <w:tblPr>
        <w:tblStyle w:val="TableGrid"/>
        <w:tblW w:w="9782" w:type="dxa"/>
        <w:tblInd w:w="142" w:type="dxa"/>
        <w:tblCellMar>
          <w:top w:w="7" w:type="dxa"/>
          <w:left w:w="106" w:type="dxa"/>
          <w:right w:w="57" w:type="dxa"/>
        </w:tblCellMar>
        <w:tblLook w:val="04A0"/>
      </w:tblPr>
      <w:tblGrid>
        <w:gridCol w:w="8529"/>
        <w:gridCol w:w="1253"/>
      </w:tblGrid>
      <w:tr w:rsidR="00DF65AA">
        <w:trPr>
          <w:trHeight w:val="516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56" w:firstLine="0"/>
              <w:jc w:val="center"/>
            </w:pPr>
            <w:r>
              <w:t xml:space="preserve">Характеристика деятельности члена Ассоциации по данному фактору риска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Отметка о наличии </w:t>
            </w:r>
          </w:p>
        </w:tc>
      </w:tr>
      <w:tr w:rsidR="00DF65AA">
        <w:trPr>
          <w:trHeight w:val="262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Член Ассоциации выполняет не более одного договора строительного подряда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Член Ассоциации выполняет одновременно не более двух договоров строительного подряда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7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Член Ассоциации выполняет одновременно не более трех договоров строительного подряда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Член Ассоциации выполняет одновременно не более четырех договоров строительного подряда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Член Ассоциации выполняет одновременно не более пяти договоров строительного подряда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lastRenderedPageBreak/>
              <w:t xml:space="preserve">Член Ассоциации выполняет одновременно более пяти договоров строительного подряда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</w:tr>
    </w:tbl>
    <w:p w:rsidR="00DF65AA" w:rsidRDefault="00316F0D" w:rsidP="005200CB">
      <w:pPr>
        <w:spacing w:after="17" w:line="259" w:lineRule="auto"/>
        <w:ind w:left="142" w:firstLine="0"/>
        <w:jc w:val="left"/>
      </w:pPr>
      <w:r>
        <w:rPr>
          <w:sz w:val="22"/>
        </w:rPr>
        <w:t xml:space="preserve">   </w:t>
      </w:r>
    </w:p>
    <w:p w:rsidR="00DF65AA" w:rsidRDefault="00316F0D">
      <w:pPr>
        <w:numPr>
          <w:ilvl w:val="0"/>
          <w:numId w:val="6"/>
        </w:numPr>
        <w:spacing w:after="0" w:line="259" w:lineRule="auto"/>
        <w:ind w:left="891" w:right="419" w:hanging="764"/>
      </w:pPr>
      <w:r>
        <w:rPr>
          <w:sz w:val="22"/>
        </w:rPr>
        <w:t xml:space="preserve">Наличие в административной структуре члена Ассоциации служб по организации внутреннего контроля, направленного на предотвращение нарушений, недостатков и недобросовестных действий </w:t>
      </w:r>
    </w:p>
    <w:tbl>
      <w:tblPr>
        <w:tblStyle w:val="TableGrid"/>
        <w:tblW w:w="9782" w:type="dxa"/>
        <w:tblInd w:w="29" w:type="dxa"/>
        <w:tblCellMar>
          <w:top w:w="7" w:type="dxa"/>
          <w:left w:w="108" w:type="dxa"/>
          <w:right w:w="54" w:type="dxa"/>
        </w:tblCellMar>
        <w:tblLook w:val="04A0"/>
      </w:tblPr>
      <w:tblGrid>
        <w:gridCol w:w="8508"/>
        <w:gridCol w:w="1274"/>
      </w:tblGrid>
      <w:tr w:rsidR="00DF65AA">
        <w:trPr>
          <w:trHeight w:val="516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54" w:firstLine="0"/>
              <w:jc w:val="center"/>
            </w:pPr>
            <w:r>
              <w:t xml:space="preserve">Характеристика деятельности члена Ассоциации по данному фактору риска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Отметка о наличии </w:t>
            </w:r>
          </w:p>
        </w:tc>
      </w:tr>
      <w:tr w:rsidR="00DF65AA">
        <w:trPr>
          <w:trHeight w:val="770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53" w:firstLine="0"/>
            </w:pPr>
            <w:r>
              <w:t>Наличие в административной структуре члена Ассоциации производственно</w:t>
            </w:r>
            <w:r w:rsidR="005200CB">
              <w:t>-</w:t>
            </w:r>
            <w:r>
              <w:t xml:space="preserve">технического управления (отдела), отдела охраны труда и/или других служб технического контроля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Наличие в административной структуре члена Ассоциации инженеров технического надзора и по охране труда и технике безопасности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768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56" w:firstLine="0"/>
            </w:pPr>
            <w:proofErr w:type="gramStart"/>
            <w:r>
              <w:t xml:space="preserve">Наличие в административной структуре члена Ассоциации инженера технического надзора и инженера по охране труда и технике безопасности, работающих по совместительству, либо одного из них. 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Отсутствие в административной структуре члена Ассоциации инженера технического надзора или инженера по охране труда и технике безопасности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</w:tbl>
    <w:p w:rsidR="00DF65AA" w:rsidRDefault="00316F0D">
      <w:pPr>
        <w:numPr>
          <w:ilvl w:val="0"/>
          <w:numId w:val="6"/>
        </w:numPr>
        <w:spacing w:after="0" w:line="259" w:lineRule="auto"/>
        <w:ind w:left="891" w:right="419" w:hanging="764"/>
      </w:pPr>
      <w:r>
        <w:rPr>
          <w:sz w:val="22"/>
        </w:rPr>
        <w:t xml:space="preserve"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Компенсационный фонд возмещения вреда (КФ </w:t>
      </w:r>
      <w:proofErr w:type="gramStart"/>
      <w:r>
        <w:rPr>
          <w:sz w:val="22"/>
        </w:rPr>
        <w:t>ВВ</w:t>
      </w:r>
      <w:proofErr w:type="gramEnd"/>
      <w:r>
        <w:rPr>
          <w:sz w:val="22"/>
        </w:rPr>
        <w:t xml:space="preserve">). </w:t>
      </w:r>
    </w:p>
    <w:tbl>
      <w:tblPr>
        <w:tblStyle w:val="TableGrid"/>
        <w:tblW w:w="9777" w:type="dxa"/>
        <w:tblInd w:w="34" w:type="dxa"/>
        <w:tblCellMar>
          <w:top w:w="7" w:type="dxa"/>
          <w:left w:w="108" w:type="dxa"/>
          <w:right w:w="54" w:type="dxa"/>
        </w:tblCellMar>
        <w:tblLook w:val="04A0"/>
      </w:tblPr>
      <w:tblGrid>
        <w:gridCol w:w="8503"/>
        <w:gridCol w:w="1274"/>
      </w:tblGrid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2" w:firstLine="0"/>
              <w:jc w:val="center"/>
            </w:pPr>
            <w:r>
              <w:t xml:space="preserve">Характеристика деятельности члена Ассоциации по данному фактору риска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Отметка о наличии </w:t>
            </w:r>
          </w:p>
        </w:tc>
      </w:tr>
      <w:tr w:rsidR="00DF65AA">
        <w:trPr>
          <w:trHeight w:val="768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57" w:firstLine="0"/>
            </w:pPr>
            <w:r>
              <w:t xml:space="preserve"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КФ </w:t>
            </w:r>
            <w:proofErr w:type="gramStart"/>
            <w:r>
              <w:t>ВВ</w:t>
            </w:r>
            <w:proofErr w:type="gramEnd"/>
            <w:r>
              <w:t xml:space="preserve"> 20%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770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57" w:firstLine="0"/>
            </w:pPr>
            <w:r>
              <w:t xml:space="preserve"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КФ </w:t>
            </w:r>
            <w:proofErr w:type="gramStart"/>
            <w:r>
              <w:t>ВВ</w:t>
            </w:r>
            <w:proofErr w:type="gramEnd"/>
            <w:r>
              <w:t xml:space="preserve"> 40%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768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55" w:firstLine="0"/>
            </w:pPr>
            <w:r>
              <w:t xml:space="preserve"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КФ </w:t>
            </w:r>
            <w:proofErr w:type="gramStart"/>
            <w:r>
              <w:t>ВВ</w:t>
            </w:r>
            <w:proofErr w:type="gramEnd"/>
            <w:r>
              <w:t xml:space="preserve"> 60%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768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57" w:firstLine="0"/>
            </w:pPr>
            <w:r>
              <w:t xml:space="preserve"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КФ </w:t>
            </w:r>
            <w:proofErr w:type="gramStart"/>
            <w:r>
              <w:t>ВВ</w:t>
            </w:r>
            <w:proofErr w:type="gramEnd"/>
            <w:r>
              <w:t xml:space="preserve"> 80%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770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55" w:firstLine="0"/>
            </w:pPr>
            <w:r>
              <w:t xml:space="preserve">Отношение фактического максимального уровня ответственности члена Ассоциации по договорам строительного подряда к заявленному им уровню ответственности, в соответствии с которым член Ассоциации внес взнос в КФ </w:t>
            </w:r>
            <w:proofErr w:type="gramStart"/>
            <w:r>
              <w:t>ВВ</w:t>
            </w:r>
            <w:proofErr w:type="gramEnd"/>
            <w:r>
              <w:t xml:space="preserve"> 100%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</w:tbl>
    <w:p w:rsidR="00DF65AA" w:rsidRDefault="00316F0D">
      <w:pPr>
        <w:numPr>
          <w:ilvl w:val="0"/>
          <w:numId w:val="6"/>
        </w:numPr>
        <w:spacing w:after="0" w:line="259" w:lineRule="auto"/>
        <w:ind w:left="891" w:right="419" w:hanging="764"/>
      </w:pPr>
      <w:r>
        <w:rPr>
          <w:sz w:val="22"/>
        </w:rPr>
        <w:t xml:space="preserve">Количество, изложенных в обращениях и подтвержденных </w:t>
      </w:r>
      <w:r w:rsidR="005200CB">
        <w:rPr>
          <w:sz w:val="22"/>
        </w:rPr>
        <w:t>Управлением контроля</w:t>
      </w:r>
      <w:r>
        <w:rPr>
          <w:sz w:val="22"/>
        </w:rPr>
        <w:t xml:space="preserve"> фактов нарушений членом Ассоциации законодательства о градостроительной деятельности, требований технических регламентов, обязательных требований стандартов на процессы выполнения работ, утвержденных Национальным объединением строителей, стандартов и правил Ассоциации (обязательных требований). </w:t>
      </w:r>
    </w:p>
    <w:tbl>
      <w:tblPr>
        <w:tblStyle w:val="TableGrid"/>
        <w:tblW w:w="9777" w:type="dxa"/>
        <w:tblInd w:w="34" w:type="dxa"/>
        <w:tblCellMar>
          <w:top w:w="51" w:type="dxa"/>
          <w:left w:w="108" w:type="dxa"/>
          <w:right w:w="53" w:type="dxa"/>
        </w:tblCellMar>
        <w:tblLook w:val="04A0"/>
      </w:tblPr>
      <w:tblGrid>
        <w:gridCol w:w="8503"/>
        <w:gridCol w:w="1274"/>
      </w:tblGrid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9" w:firstLine="0"/>
              <w:jc w:val="center"/>
            </w:pPr>
            <w:r>
              <w:t xml:space="preserve">Допустимые значения частоты проявлений фактора риска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Отметка о наличии </w:t>
            </w:r>
          </w:p>
        </w:tc>
      </w:tr>
      <w:tr w:rsidR="00DF65AA">
        <w:trPr>
          <w:trHeight w:val="517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 w:rsidP="005200CB">
            <w:pPr>
              <w:spacing w:after="0" w:line="259" w:lineRule="auto"/>
              <w:ind w:left="0" w:firstLine="0"/>
              <w:jc w:val="left"/>
            </w:pPr>
            <w:r>
              <w:t xml:space="preserve">Отсутствие выявленных </w:t>
            </w:r>
            <w:r w:rsidR="005200CB">
              <w:t>Управлением контроля</w:t>
            </w:r>
            <w:r>
              <w:t xml:space="preserve"> фактов нарушений обязательных требований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54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Наличие подтвержденных </w:t>
            </w:r>
            <w:r w:rsidR="005200CB">
              <w:t xml:space="preserve">Управлением контроля </w:t>
            </w:r>
            <w:r>
              <w:t xml:space="preserve">не более двух фактов нарушений обязательных требований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4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Наличие подтвержденных </w:t>
            </w:r>
            <w:r w:rsidR="005200CB">
              <w:t xml:space="preserve">Управлением контроля </w:t>
            </w:r>
            <w:r>
              <w:t xml:space="preserve">не более четырех фактов нарушений обязательных требований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lastRenderedPageBreak/>
              <w:t xml:space="preserve">Наличие подтвержденных </w:t>
            </w:r>
            <w:r w:rsidR="005200CB">
              <w:t xml:space="preserve">Управлением контроля </w:t>
            </w:r>
            <w:r>
              <w:t xml:space="preserve">не более шести фактов нарушений обязательных требований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8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Наличие подтвержденных </w:t>
            </w:r>
            <w:r w:rsidR="005200CB">
              <w:t xml:space="preserve">Управлением контроля </w:t>
            </w:r>
            <w:r>
              <w:t xml:space="preserve">более шести фактов нарушений обязательных требований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DF65AA" w:rsidRDefault="00316F0D">
      <w:pPr>
        <w:spacing w:after="302" w:line="259" w:lineRule="auto"/>
        <w:ind w:left="142" w:firstLine="0"/>
        <w:jc w:val="left"/>
      </w:pPr>
      <w:r>
        <w:rPr>
          <w:sz w:val="22"/>
        </w:rPr>
        <w:t xml:space="preserve"> </w:t>
      </w:r>
    </w:p>
    <w:p w:rsidR="00DF65AA" w:rsidRDefault="00316F0D" w:rsidP="005200CB">
      <w:pPr>
        <w:numPr>
          <w:ilvl w:val="0"/>
          <w:numId w:val="6"/>
        </w:numPr>
        <w:spacing w:after="0" w:line="259" w:lineRule="auto"/>
        <w:ind w:left="137" w:right="419" w:hanging="10"/>
      </w:pPr>
      <w:r w:rsidRPr="005200CB">
        <w:rPr>
          <w:sz w:val="22"/>
        </w:rPr>
        <w:t xml:space="preserve">Количество </w:t>
      </w:r>
      <w:r w:rsidRPr="005200CB">
        <w:rPr>
          <w:sz w:val="22"/>
        </w:rPr>
        <w:tab/>
        <w:t xml:space="preserve">неисполненных </w:t>
      </w:r>
      <w:r w:rsidRPr="005200CB">
        <w:rPr>
          <w:sz w:val="22"/>
        </w:rPr>
        <w:tab/>
        <w:t xml:space="preserve">членом </w:t>
      </w:r>
      <w:r w:rsidRPr="005200CB">
        <w:rPr>
          <w:sz w:val="22"/>
        </w:rPr>
        <w:tab/>
        <w:t xml:space="preserve">Ассоциации </w:t>
      </w:r>
      <w:r w:rsidRPr="005200CB">
        <w:rPr>
          <w:sz w:val="22"/>
        </w:rPr>
        <w:tab/>
        <w:t xml:space="preserve">предписаний </w:t>
      </w:r>
      <w:r w:rsidRPr="005200CB">
        <w:rPr>
          <w:sz w:val="22"/>
        </w:rPr>
        <w:tab/>
        <w:t xml:space="preserve">органов </w:t>
      </w:r>
      <w:r w:rsidRPr="005200CB">
        <w:rPr>
          <w:sz w:val="22"/>
        </w:rPr>
        <w:tab/>
        <w:t xml:space="preserve">государственного (муниципального) контроля (надзора), специализированных органов </w:t>
      </w:r>
      <w:r w:rsidR="005200CB">
        <w:rPr>
          <w:sz w:val="22"/>
        </w:rPr>
        <w:t xml:space="preserve">               </w:t>
      </w:r>
      <w:r w:rsidRPr="005200CB">
        <w:rPr>
          <w:sz w:val="22"/>
        </w:rPr>
        <w:t xml:space="preserve">Ассоциации </w:t>
      </w:r>
    </w:p>
    <w:tbl>
      <w:tblPr>
        <w:tblStyle w:val="TableGrid"/>
        <w:tblW w:w="9777" w:type="dxa"/>
        <w:tblInd w:w="34" w:type="dxa"/>
        <w:tblCellMar>
          <w:top w:w="7" w:type="dxa"/>
          <w:left w:w="108" w:type="dxa"/>
          <w:right w:w="104" w:type="dxa"/>
        </w:tblCellMar>
        <w:tblLook w:val="04A0"/>
      </w:tblPr>
      <w:tblGrid>
        <w:gridCol w:w="8503"/>
        <w:gridCol w:w="1274"/>
      </w:tblGrid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" w:firstLine="0"/>
              <w:jc w:val="center"/>
            </w:pPr>
            <w:r>
              <w:t xml:space="preserve">Допустимые значения частоты проявлений фактора риска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Отметка о наличии </w:t>
            </w:r>
          </w:p>
        </w:tc>
      </w:tr>
      <w:tr w:rsidR="00DF65AA">
        <w:trPr>
          <w:trHeight w:val="264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Отсутствие неисполненных предписаний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262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Не более одного неисполненного предписания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264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Не более двух неисполненных предписаний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262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Не более трех неисполненных предписаний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264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Более трех неисполненных предписаний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</w:tbl>
    <w:p w:rsidR="00DF65AA" w:rsidRDefault="00316F0D">
      <w:pPr>
        <w:numPr>
          <w:ilvl w:val="0"/>
          <w:numId w:val="6"/>
        </w:numPr>
        <w:spacing w:after="0" w:line="259" w:lineRule="auto"/>
        <w:ind w:left="891" w:right="419" w:hanging="764"/>
      </w:pPr>
      <w:r>
        <w:rPr>
          <w:sz w:val="22"/>
        </w:rPr>
        <w:t xml:space="preserve">Количество примененных к члену Ассоциации мер дисциплинарного воздействия. </w:t>
      </w:r>
    </w:p>
    <w:tbl>
      <w:tblPr>
        <w:tblStyle w:val="TableGrid"/>
        <w:tblW w:w="9777" w:type="dxa"/>
        <w:tblInd w:w="34" w:type="dxa"/>
        <w:tblCellMar>
          <w:top w:w="10" w:type="dxa"/>
          <w:left w:w="108" w:type="dxa"/>
          <w:right w:w="53" w:type="dxa"/>
        </w:tblCellMar>
        <w:tblLook w:val="04A0"/>
      </w:tblPr>
      <w:tblGrid>
        <w:gridCol w:w="8503"/>
        <w:gridCol w:w="1274"/>
      </w:tblGrid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5" w:firstLine="0"/>
              <w:jc w:val="center"/>
            </w:pPr>
            <w:r>
              <w:t xml:space="preserve">Допустимые значения частоты проявлений фактора риска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Отметка о наличии </w:t>
            </w:r>
          </w:p>
        </w:tc>
      </w:tr>
      <w:tr w:rsidR="00DF65AA">
        <w:trPr>
          <w:trHeight w:val="264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Отсутствие мер дисциплинарного воздействия.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33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Не более одного предписания и не более одного предупреждения при отсутствии других примененных мер дисциплинарного воздействия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Не более двух предписаний и не более двух предупреждений при отсутствии других примененных мер дисциплинарного воздействия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Не более двух предписаний, не более двух предупреждений и однократное наложение штрафа, при отсутствии других примененных мер дисциплинарного воздействия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770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 w:rsidP="005200CB">
            <w:pPr>
              <w:spacing w:after="0" w:line="259" w:lineRule="auto"/>
              <w:ind w:left="0" w:right="56" w:firstLine="0"/>
            </w:pPr>
            <w:r>
              <w:t>Неоднократное применение мер дисциплинарного воздействия, с учетом наложенных штрафов и однократное приостановление права выполнять строительство, реконструкцию</w:t>
            </w:r>
            <w:r w:rsidR="005200CB">
              <w:t>,</w:t>
            </w:r>
            <w:r>
              <w:t xml:space="preserve"> капитальный ремонт</w:t>
            </w:r>
            <w:r w:rsidR="005200CB">
              <w:t xml:space="preserve"> и снос</w:t>
            </w:r>
            <w:r>
              <w:t xml:space="preserve"> объектов капитального строительства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DF65AA" w:rsidRDefault="00316F0D">
      <w:pPr>
        <w:numPr>
          <w:ilvl w:val="0"/>
          <w:numId w:val="6"/>
        </w:numPr>
        <w:spacing w:after="0" w:line="259" w:lineRule="auto"/>
        <w:ind w:left="891" w:right="419" w:hanging="764"/>
      </w:pPr>
      <w:r>
        <w:rPr>
          <w:sz w:val="22"/>
        </w:rPr>
        <w:t xml:space="preserve">Наличие фактов привлечения члена Ассоциации к административной ответственности </w:t>
      </w:r>
    </w:p>
    <w:tbl>
      <w:tblPr>
        <w:tblStyle w:val="TableGrid"/>
        <w:tblW w:w="9777" w:type="dxa"/>
        <w:tblInd w:w="34" w:type="dxa"/>
        <w:tblCellMar>
          <w:top w:w="7" w:type="dxa"/>
          <w:left w:w="108" w:type="dxa"/>
          <w:right w:w="104" w:type="dxa"/>
        </w:tblCellMar>
        <w:tblLook w:val="04A0"/>
      </w:tblPr>
      <w:tblGrid>
        <w:gridCol w:w="8503"/>
        <w:gridCol w:w="1274"/>
      </w:tblGrid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" w:firstLine="0"/>
              <w:jc w:val="center"/>
            </w:pPr>
            <w:r>
              <w:t xml:space="preserve">Допустимые значения частоты проявлений фактора риска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Отметка о наличии </w:t>
            </w:r>
          </w:p>
        </w:tc>
      </w:tr>
      <w:tr w:rsidR="00DF65AA">
        <w:trPr>
          <w:trHeight w:val="262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Отсутствие фактов привлечения к административной ответственности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264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Не более одного факта привлечения к административной ответственности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262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Не более двух фактов привлечения к административной ответственности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264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Более двух фактов привлечения к административной ответственности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</w:tbl>
    <w:p w:rsidR="00DF65AA" w:rsidRDefault="00316F0D">
      <w:pPr>
        <w:numPr>
          <w:ilvl w:val="0"/>
          <w:numId w:val="6"/>
        </w:numPr>
        <w:spacing w:after="0" w:line="259" w:lineRule="auto"/>
        <w:ind w:left="891" w:right="419" w:hanging="764"/>
      </w:pPr>
      <w:r>
        <w:rPr>
          <w:sz w:val="22"/>
        </w:rPr>
        <w:t xml:space="preserve">Количество фактов применения к члену Ассоциации мер административного наказания за нарушение законодательства о градостроительной деятельности, требований технических регламентов в виде приостановлении деятельности члена Ассоциации </w:t>
      </w:r>
    </w:p>
    <w:tbl>
      <w:tblPr>
        <w:tblStyle w:val="TableGrid"/>
        <w:tblW w:w="9777" w:type="dxa"/>
        <w:tblInd w:w="34" w:type="dxa"/>
        <w:tblCellMar>
          <w:top w:w="51" w:type="dxa"/>
          <w:left w:w="108" w:type="dxa"/>
          <w:right w:w="57" w:type="dxa"/>
        </w:tblCellMar>
        <w:tblLook w:val="04A0"/>
      </w:tblPr>
      <w:tblGrid>
        <w:gridCol w:w="8503"/>
        <w:gridCol w:w="1274"/>
      </w:tblGrid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1" w:firstLine="0"/>
              <w:jc w:val="center"/>
            </w:pPr>
            <w:r>
              <w:t xml:space="preserve">Допустимые значения частоты проявлений фактора риска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Отметка о наличии </w:t>
            </w:r>
          </w:p>
        </w:tc>
      </w:tr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Отсутствие фактов применения к члену Ассоциации мер административного наказания в виде приостановлении деятельности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Не более одного факта применения к члену Ассоциации меры административного наказания в виде приостановлении деятельности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Не более двух фактов применения к члену Ассоциации меры административного наказания в виде приостановлении деятельности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7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Более двух фактов применения к члену Ассоциации меры административного наказания в виде приостановлении деятельности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</w:tbl>
    <w:p w:rsidR="00DF65AA" w:rsidRDefault="00316F0D">
      <w:pPr>
        <w:numPr>
          <w:ilvl w:val="0"/>
          <w:numId w:val="6"/>
        </w:numPr>
        <w:spacing w:after="0" w:line="259" w:lineRule="auto"/>
        <w:ind w:left="891" w:right="419" w:hanging="764"/>
      </w:pPr>
      <w:r>
        <w:rPr>
          <w:sz w:val="22"/>
        </w:rPr>
        <w:lastRenderedPageBreak/>
        <w:t xml:space="preserve">Наличие фактов, подтвержденных соответствующими документами, несчастных случаев на производстве, произошедших по вине члена Ассоциации </w:t>
      </w:r>
    </w:p>
    <w:tbl>
      <w:tblPr>
        <w:tblStyle w:val="TableGrid"/>
        <w:tblW w:w="9777" w:type="dxa"/>
        <w:tblInd w:w="34" w:type="dxa"/>
        <w:tblCellMar>
          <w:top w:w="7" w:type="dxa"/>
          <w:left w:w="108" w:type="dxa"/>
          <w:right w:w="58" w:type="dxa"/>
        </w:tblCellMar>
        <w:tblLook w:val="04A0"/>
      </w:tblPr>
      <w:tblGrid>
        <w:gridCol w:w="8503"/>
        <w:gridCol w:w="1274"/>
      </w:tblGrid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1" w:firstLine="0"/>
              <w:jc w:val="center"/>
            </w:pPr>
            <w:r>
              <w:t xml:space="preserve">Допустимые значения частоты проявлений фактора риска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Отметка о наличии </w:t>
            </w:r>
          </w:p>
        </w:tc>
      </w:tr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Отсутствие несчастных случаев на производстве, произошедших по вине члена Ассоциации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264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Не более одного несчастного случая, произошедшего по вине члена Ассоциации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264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Не более двух несчастных случаев, произошедших по вине члена Ассоциации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264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Более двух несчастных случаев, произошедших по вине члена Ассоциации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</w:tbl>
    <w:p w:rsidR="00DF65AA" w:rsidRDefault="00316F0D">
      <w:pPr>
        <w:numPr>
          <w:ilvl w:val="0"/>
          <w:numId w:val="6"/>
        </w:numPr>
        <w:spacing w:after="0" w:line="259" w:lineRule="auto"/>
        <w:ind w:left="891" w:right="419" w:hanging="764"/>
      </w:pPr>
      <w:r>
        <w:rPr>
          <w:sz w:val="22"/>
        </w:rPr>
        <w:t xml:space="preserve">Наличие фактов, подтвержденных соответствующими документами, о произошедших по вине члена Ассоциации авариях, связанных с выполнением работ </w:t>
      </w:r>
    </w:p>
    <w:tbl>
      <w:tblPr>
        <w:tblStyle w:val="TableGrid"/>
        <w:tblW w:w="9777" w:type="dxa"/>
        <w:tblInd w:w="34" w:type="dxa"/>
        <w:tblCellMar>
          <w:top w:w="51" w:type="dxa"/>
          <w:left w:w="108" w:type="dxa"/>
          <w:right w:w="54" w:type="dxa"/>
        </w:tblCellMar>
        <w:tblLook w:val="04A0"/>
      </w:tblPr>
      <w:tblGrid>
        <w:gridCol w:w="8503"/>
        <w:gridCol w:w="1274"/>
      </w:tblGrid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4" w:firstLine="0"/>
              <w:jc w:val="center"/>
            </w:pPr>
            <w:r>
              <w:t xml:space="preserve">Допустимые значения частоты проявлений фактора риска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Отметка о наличии </w:t>
            </w:r>
          </w:p>
        </w:tc>
      </w:tr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Отсутствие произошедших по вине члена Ассоциации аварий, связанных с выполнением работ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Не более одной произошедшей по вине члена Ассоциации аварии, связанной с выполнением работ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Не более двух произошедших по вине члена Ассоциации аварий, связанных с выполнением работ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left"/>
            </w:pPr>
            <w:r>
              <w:t xml:space="preserve">Более двух произошедших по вине члена Ассоциации аварий, связанных с выполнением работ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</w:tbl>
    <w:p w:rsidR="00DF65AA" w:rsidRDefault="00316F0D">
      <w:pPr>
        <w:numPr>
          <w:ilvl w:val="0"/>
          <w:numId w:val="6"/>
        </w:numPr>
        <w:spacing w:after="0" w:line="259" w:lineRule="auto"/>
        <w:ind w:left="891" w:right="419" w:hanging="764"/>
      </w:pPr>
      <w:r>
        <w:rPr>
          <w:sz w:val="22"/>
        </w:rPr>
        <w:t xml:space="preserve">Количество находящихся в производстве судов исков к члену Ассоциации о возмещении вреда (ущерба), связанного с недостатками выполненных работ </w:t>
      </w:r>
    </w:p>
    <w:tbl>
      <w:tblPr>
        <w:tblStyle w:val="TableGrid"/>
        <w:tblW w:w="9777" w:type="dxa"/>
        <w:tblInd w:w="34" w:type="dxa"/>
        <w:tblCellMar>
          <w:top w:w="51" w:type="dxa"/>
          <w:left w:w="108" w:type="dxa"/>
          <w:right w:w="56" w:type="dxa"/>
        </w:tblCellMar>
        <w:tblLook w:val="04A0"/>
      </w:tblPr>
      <w:tblGrid>
        <w:gridCol w:w="8503"/>
        <w:gridCol w:w="1274"/>
      </w:tblGrid>
      <w:tr w:rsidR="00DF65AA">
        <w:trPr>
          <w:trHeight w:val="517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2" w:firstLine="0"/>
              <w:jc w:val="center"/>
            </w:pPr>
            <w:r>
              <w:t xml:space="preserve">Допустимые значения частоты проявлений фактора риска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Отметка о наличии </w:t>
            </w:r>
          </w:p>
        </w:tc>
      </w:tr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Отсутствие находящихся в производстве судов исков к члену Ассоциации о возмещении вреда (ущерба), связанного с недостатками выполненных работ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Не более одного находящегося в производстве суда иска к члену Ассоциации о возмещении вреда (ущерба), связанного с недостатками выполненных работ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Не более двух находящихся в производстве судов исков к члену Ассоциации о возмещении вреда (ущерба), связанного с недостатками выполненных работ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Не более трех находящихся в производстве судов исков к члену Ассоциации о возмещении вреда (ущерба), связанного с недостатками выполненных работ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</w:pPr>
            <w:r>
              <w:t xml:space="preserve">Более трех находящихся в производстве судов исков к члену Ассоциации о возмещении вреда (ущерба), связанного с недостатками выполненных работ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</w:tbl>
    <w:p w:rsidR="00DF65AA" w:rsidRDefault="00316F0D">
      <w:pPr>
        <w:numPr>
          <w:ilvl w:val="0"/>
          <w:numId w:val="6"/>
        </w:numPr>
        <w:spacing w:after="0" w:line="259" w:lineRule="auto"/>
        <w:ind w:left="891" w:right="419" w:hanging="764"/>
      </w:pPr>
      <w:r>
        <w:rPr>
          <w:sz w:val="22"/>
        </w:rPr>
        <w:t xml:space="preserve">Количество вступивших в силу судебных решений, согласно которым установлена вина члена Ассоциации в нанесении вреда (ущерба), связанного с недостатками выполненных работ </w:t>
      </w:r>
    </w:p>
    <w:tbl>
      <w:tblPr>
        <w:tblStyle w:val="TableGrid"/>
        <w:tblW w:w="9777" w:type="dxa"/>
        <w:tblInd w:w="34" w:type="dxa"/>
        <w:tblCellMar>
          <w:top w:w="51" w:type="dxa"/>
          <w:left w:w="108" w:type="dxa"/>
          <w:right w:w="54" w:type="dxa"/>
        </w:tblCellMar>
        <w:tblLook w:val="04A0"/>
      </w:tblPr>
      <w:tblGrid>
        <w:gridCol w:w="8503"/>
        <w:gridCol w:w="1274"/>
      </w:tblGrid>
      <w:tr w:rsidR="00DF65AA">
        <w:trPr>
          <w:trHeight w:val="516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54" w:firstLine="0"/>
              <w:jc w:val="center"/>
            </w:pPr>
            <w:r>
              <w:t xml:space="preserve">Допустимые значения частоты проявлений фактора риска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firstLine="0"/>
              <w:jc w:val="center"/>
            </w:pPr>
            <w:r>
              <w:t xml:space="preserve">Отметка о наличии </w:t>
            </w:r>
          </w:p>
        </w:tc>
      </w:tr>
      <w:tr w:rsidR="00DF65AA">
        <w:trPr>
          <w:trHeight w:val="768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55" w:firstLine="0"/>
            </w:pPr>
            <w:r>
              <w:t xml:space="preserve">Отсутствие вступивших в силу судебных решений, согласно которым установлена вина члена Ассоциации в нанесении вреда (ущерба), связанного с недостатками выполненных работ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768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54" w:firstLine="0"/>
            </w:pPr>
            <w:r>
              <w:t xml:space="preserve">Не более одного вступившего в силу судебного решения, согласно которому установлена вина члена Ассоциации в нанесении вреда (ущерба), связанного с недостатками выполненных работ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770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57" w:firstLine="0"/>
            </w:pPr>
            <w:r>
              <w:t xml:space="preserve">Не более двух вступивших в силу судебных решений, согласно которым установлена вина члена Ассоциации в нанесении вреда (ущерба), связанного с недостатками выполненных работ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DF65AA">
        <w:trPr>
          <w:trHeight w:val="768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AA" w:rsidRDefault="00316F0D">
            <w:pPr>
              <w:spacing w:after="0" w:line="259" w:lineRule="auto"/>
              <w:ind w:left="0" w:right="55" w:firstLine="0"/>
            </w:pPr>
            <w:r>
              <w:lastRenderedPageBreak/>
              <w:t xml:space="preserve">Более двух вступивших в силу судебных решений, согласно которым установлена вина члена Ассоциации в нанесении вреда (ущерба), связанного с недостатками выполненных работ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5AA" w:rsidRDefault="00316F0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</w:tbl>
    <w:p w:rsidR="00DF65AA" w:rsidRDefault="00316F0D">
      <w:pPr>
        <w:spacing w:after="53" w:line="259" w:lineRule="auto"/>
        <w:ind w:left="142" w:firstLine="0"/>
        <w:jc w:val="left"/>
      </w:pPr>
      <w:r>
        <w:rPr>
          <w:sz w:val="20"/>
        </w:rPr>
        <w:t xml:space="preserve"> </w:t>
      </w:r>
    </w:p>
    <w:p w:rsidR="00DF65AA" w:rsidRDefault="00316F0D">
      <w:pPr>
        <w:spacing w:after="138" w:line="259" w:lineRule="auto"/>
        <w:ind w:left="142" w:firstLine="0"/>
        <w:jc w:val="left"/>
      </w:pPr>
      <w:r>
        <w:t xml:space="preserve"> </w:t>
      </w:r>
    </w:p>
    <w:p w:rsidR="00DF65AA" w:rsidRDefault="00714412">
      <w:pPr>
        <w:ind w:left="127" w:right="424" w:firstLine="0"/>
      </w:pPr>
      <w:r>
        <w:t xml:space="preserve">Руководитель                                                    </w:t>
      </w:r>
      <w:r w:rsidR="00316F0D">
        <w:t xml:space="preserve">…………../………………../ </w:t>
      </w:r>
    </w:p>
    <w:p w:rsidR="00DF65AA" w:rsidRDefault="00316F0D">
      <w:pPr>
        <w:spacing w:after="0"/>
        <w:ind w:left="127" w:right="424" w:firstLine="0"/>
      </w:pPr>
      <w:r>
        <w:t xml:space="preserve">……………………………… </w:t>
      </w:r>
    </w:p>
    <w:p w:rsidR="00DF65AA" w:rsidRDefault="00316F0D">
      <w:pPr>
        <w:spacing w:after="75" w:line="259" w:lineRule="auto"/>
        <w:ind w:left="137" w:hanging="10"/>
        <w:jc w:val="left"/>
      </w:pPr>
      <w:r>
        <w:rPr>
          <w:sz w:val="16"/>
        </w:rPr>
        <w:t xml:space="preserve">(наименование члена Ассоциации) </w:t>
      </w:r>
    </w:p>
    <w:p w:rsidR="00DF65AA" w:rsidRDefault="00316F0D">
      <w:pPr>
        <w:spacing w:after="228" w:line="259" w:lineRule="auto"/>
        <w:ind w:left="142" w:firstLine="0"/>
        <w:jc w:val="left"/>
      </w:pPr>
      <w:r>
        <w:rPr>
          <w:sz w:val="16"/>
        </w:rPr>
        <w:t xml:space="preserve"> </w:t>
      </w:r>
    </w:p>
    <w:p w:rsidR="00DF65AA" w:rsidRDefault="00316F0D">
      <w:pPr>
        <w:spacing w:after="0" w:line="259" w:lineRule="auto"/>
        <w:ind w:left="82" w:firstLine="0"/>
        <w:jc w:val="center"/>
      </w:pPr>
      <w:r>
        <w:t xml:space="preserve">М.П. </w:t>
      </w:r>
    </w:p>
    <w:sectPr w:rsidR="00DF65AA" w:rsidSect="008715B8">
      <w:pgSz w:w="11906" w:h="16838"/>
      <w:pgMar w:top="1135" w:right="418" w:bottom="1230" w:left="11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1531"/>
    <w:multiLevelType w:val="hybridMultilevel"/>
    <w:tmpl w:val="63D8DFEA"/>
    <w:lvl w:ilvl="0" w:tplc="A0AEBB64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805108">
      <w:start w:val="1"/>
      <w:numFmt w:val="lowerLetter"/>
      <w:lvlText w:val="%2"/>
      <w:lvlJc w:val="left"/>
      <w:pPr>
        <w:ind w:left="4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65212">
      <w:start w:val="1"/>
      <w:numFmt w:val="lowerRoman"/>
      <w:lvlText w:val="%3"/>
      <w:lvlJc w:val="left"/>
      <w:pPr>
        <w:ind w:left="5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23F22">
      <w:start w:val="1"/>
      <w:numFmt w:val="decimal"/>
      <w:lvlText w:val="%4"/>
      <w:lvlJc w:val="left"/>
      <w:pPr>
        <w:ind w:left="5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4959A">
      <w:start w:val="1"/>
      <w:numFmt w:val="lowerLetter"/>
      <w:lvlText w:val="%5"/>
      <w:lvlJc w:val="left"/>
      <w:pPr>
        <w:ind w:left="6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84DCE">
      <w:start w:val="1"/>
      <w:numFmt w:val="lowerRoman"/>
      <w:lvlText w:val="%6"/>
      <w:lvlJc w:val="left"/>
      <w:pPr>
        <w:ind w:left="7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2E1A6">
      <w:start w:val="1"/>
      <w:numFmt w:val="decimal"/>
      <w:lvlText w:val="%7"/>
      <w:lvlJc w:val="left"/>
      <w:pPr>
        <w:ind w:left="7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EE73C">
      <w:start w:val="1"/>
      <w:numFmt w:val="lowerLetter"/>
      <w:lvlText w:val="%8"/>
      <w:lvlJc w:val="left"/>
      <w:pPr>
        <w:ind w:left="8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C8FDE">
      <w:start w:val="1"/>
      <w:numFmt w:val="lowerRoman"/>
      <w:lvlText w:val="%9"/>
      <w:lvlJc w:val="left"/>
      <w:pPr>
        <w:ind w:left="9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3E7C6A"/>
    <w:multiLevelType w:val="multilevel"/>
    <w:tmpl w:val="79C62B9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8225D5"/>
    <w:multiLevelType w:val="multilevel"/>
    <w:tmpl w:val="5172DF66"/>
    <w:lvl w:ilvl="0">
      <w:start w:val="3"/>
      <w:numFmt w:val="decimal"/>
      <w:lvlText w:val="%1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2240FF"/>
    <w:multiLevelType w:val="multilevel"/>
    <w:tmpl w:val="643E11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52" w:hanging="1800"/>
      </w:pPr>
      <w:rPr>
        <w:rFonts w:hint="default"/>
      </w:rPr>
    </w:lvl>
  </w:abstractNum>
  <w:abstractNum w:abstractNumId="4">
    <w:nsid w:val="64142DBB"/>
    <w:multiLevelType w:val="hybridMultilevel"/>
    <w:tmpl w:val="1AAC997C"/>
    <w:lvl w:ilvl="0" w:tplc="9ED26BA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21B58">
      <w:start w:val="1"/>
      <w:numFmt w:val="bullet"/>
      <w:lvlText w:val="o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62294">
      <w:start w:val="1"/>
      <w:numFmt w:val="bullet"/>
      <w:lvlText w:val="▪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06D30">
      <w:start w:val="1"/>
      <w:numFmt w:val="bullet"/>
      <w:lvlText w:val="•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F2CB90">
      <w:start w:val="1"/>
      <w:numFmt w:val="bullet"/>
      <w:lvlText w:val="o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46ED6">
      <w:start w:val="1"/>
      <w:numFmt w:val="bullet"/>
      <w:lvlText w:val="▪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C80D6">
      <w:start w:val="1"/>
      <w:numFmt w:val="bullet"/>
      <w:lvlText w:val="•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A455A">
      <w:start w:val="1"/>
      <w:numFmt w:val="bullet"/>
      <w:lvlText w:val="o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EFC86">
      <w:start w:val="1"/>
      <w:numFmt w:val="bullet"/>
      <w:lvlText w:val="▪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14404F2"/>
    <w:multiLevelType w:val="multilevel"/>
    <w:tmpl w:val="AB6CD5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1B3C23"/>
    <w:multiLevelType w:val="hybridMultilevel"/>
    <w:tmpl w:val="B11ADD9E"/>
    <w:lvl w:ilvl="0" w:tplc="91502786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C75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300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2ED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2F3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203B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27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945B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DC01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DF65AA"/>
    <w:rsid w:val="002403C2"/>
    <w:rsid w:val="00285446"/>
    <w:rsid w:val="00316F0D"/>
    <w:rsid w:val="005200CB"/>
    <w:rsid w:val="0065636B"/>
    <w:rsid w:val="006A5D4C"/>
    <w:rsid w:val="00714412"/>
    <w:rsid w:val="007F10D0"/>
    <w:rsid w:val="007F6FA3"/>
    <w:rsid w:val="008715B8"/>
    <w:rsid w:val="00A45FC2"/>
    <w:rsid w:val="00A9612B"/>
    <w:rsid w:val="00B41A39"/>
    <w:rsid w:val="00C2268C"/>
    <w:rsid w:val="00D1705F"/>
    <w:rsid w:val="00D31FE9"/>
    <w:rsid w:val="00DA4804"/>
    <w:rsid w:val="00DC6B99"/>
    <w:rsid w:val="00DD3C2E"/>
    <w:rsid w:val="00DF65AA"/>
    <w:rsid w:val="00E8202D"/>
    <w:rsid w:val="00F730DE"/>
    <w:rsid w:val="00FA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B8"/>
    <w:pPr>
      <w:spacing w:after="110" w:line="304" w:lineRule="auto"/>
      <w:ind w:left="5814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8715B8"/>
    <w:pPr>
      <w:keepNext/>
      <w:keepLines/>
      <w:spacing w:after="141"/>
      <w:ind w:right="29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15B8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rsid w:val="008715B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1">
    <w:name w:val="Style21"/>
    <w:basedOn w:val="a"/>
    <w:rsid w:val="00F730DE"/>
    <w:pPr>
      <w:widowControl w:val="0"/>
      <w:autoSpaceDE w:val="0"/>
      <w:autoSpaceDN w:val="0"/>
      <w:adjustRightInd w:val="0"/>
      <w:spacing w:after="0" w:line="494" w:lineRule="exact"/>
      <w:ind w:left="0" w:firstLine="0"/>
      <w:jc w:val="center"/>
    </w:pPr>
    <w:rPr>
      <w:rFonts w:ascii="Bookman Old Style" w:hAnsi="Bookman Old Style" w:cs="Bookman Old Style"/>
      <w:color w:val="auto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8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B41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5687</Words>
  <Characters>32421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Донских</dc:creator>
  <cp:lastModifiedBy>Евгений</cp:lastModifiedBy>
  <cp:revision>10</cp:revision>
  <cp:lastPrinted>2019-05-31T02:24:00Z</cp:lastPrinted>
  <dcterms:created xsi:type="dcterms:W3CDTF">2018-07-04T02:39:00Z</dcterms:created>
  <dcterms:modified xsi:type="dcterms:W3CDTF">2019-06-03T00:40:00Z</dcterms:modified>
</cp:coreProperties>
</file>